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5C550" w14:textId="77777777" w:rsidR="004625C5" w:rsidRPr="009245D7" w:rsidRDefault="004625C5" w:rsidP="004D6E9B">
      <w:pPr>
        <w:spacing w:after="0"/>
        <w:rPr>
          <w:rFonts w:ascii="Times New Roman" w:hAnsi="Times New Roman" w:cs="Times New Roman"/>
          <w:sz w:val="24"/>
          <w:szCs w:val="24"/>
        </w:rPr>
      </w:pPr>
    </w:p>
    <w:p w14:paraId="5C392381" w14:textId="169F6C68" w:rsidR="009245D7" w:rsidRPr="009245D7" w:rsidRDefault="009245D7" w:rsidP="009245D7">
      <w:pPr>
        <w:pStyle w:val="Header"/>
        <w:rPr>
          <w:rFonts w:ascii="Times New Roman" w:hAnsi="Times New Roman" w:cs="Times New Roman"/>
          <w:b/>
          <w:sz w:val="24"/>
          <w:szCs w:val="24"/>
        </w:rPr>
      </w:pPr>
      <w:r w:rsidRPr="009245D7">
        <w:rPr>
          <w:rFonts w:ascii="Times New Roman" w:hAnsi="Times New Roman" w:cs="Times New Roman"/>
          <w:b/>
          <w:sz w:val="24"/>
          <w:szCs w:val="24"/>
        </w:rPr>
        <w:t xml:space="preserve">Riigi autentimisteenuse (TARA) </w:t>
      </w:r>
      <w:r w:rsidR="000A4AEE">
        <w:rPr>
          <w:rFonts w:ascii="Times New Roman" w:hAnsi="Times New Roman" w:cs="Times New Roman"/>
          <w:b/>
          <w:sz w:val="24"/>
          <w:szCs w:val="24"/>
        </w:rPr>
        <w:t xml:space="preserve">toodangukeskkonna </w:t>
      </w:r>
      <w:r w:rsidR="005469DF">
        <w:rPr>
          <w:rFonts w:ascii="Times New Roman" w:hAnsi="Times New Roman" w:cs="Times New Roman"/>
          <w:b/>
          <w:sz w:val="24"/>
          <w:szCs w:val="24"/>
        </w:rPr>
        <w:t>teenustaseme tingimused</w:t>
      </w:r>
    </w:p>
    <w:p w14:paraId="091ACB13" w14:textId="62E88583" w:rsidR="002C5E81" w:rsidRPr="009245D7" w:rsidRDefault="002C5E81" w:rsidP="004D6E9B">
      <w:pPr>
        <w:spacing w:after="0"/>
        <w:rPr>
          <w:rFonts w:ascii="Times New Roman" w:hAnsi="Times New Roman" w:cs="Times New Roman"/>
          <w:sz w:val="24"/>
          <w:szCs w:val="24"/>
        </w:rPr>
      </w:pPr>
    </w:p>
    <w:tbl>
      <w:tblPr>
        <w:tblpPr w:leftFromText="142" w:rightFromText="142" w:vertAnchor="page" w:horzAnchor="page" w:tblpX="1346" w:tblpY="3154"/>
        <w:tblOverlap w:val="never"/>
        <w:tblW w:w="974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009"/>
        <w:gridCol w:w="6738"/>
      </w:tblGrid>
      <w:tr w:rsidR="004D6E9B" w:rsidRPr="009245D7" w14:paraId="7A2DB278" w14:textId="77777777" w:rsidTr="00AC7587">
        <w:trPr>
          <w:cantSplit/>
          <w:trHeight w:val="20"/>
        </w:trPr>
        <w:tc>
          <w:tcPr>
            <w:tcW w:w="3009" w:type="dxa"/>
            <w:shd w:val="clear" w:color="auto" w:fill="F3F3F3"/>
            <w:tcMar>
              <w:top w:w="0" w:type="dxa"/>
              <w:left w:w="108" w:type="dxa"/>
              <w:bottom w:w="0" w:type="dxa"/>
              <w:right w:w="108" w:type="dxa"/>
            </w:tcMar>
            <w:vAlign w:val="center"/>
          </w:tcPr>
          <w:p w14:paraId="3663C993" w14:textId="77777777" w:rsidR="004D6E9B" w:rsidRPr="009245D7" w:rsidRDefault="004D6E9B" w:rsidP="00AC7587">
            <w:pPr>
              <w:spacing w:line="240" w:lineRule="auto"/>
              <w:rPr>
                <w:rFonts w:ascii="Times New Roman" w:hAnsi="Times New Roman" w:cs="Times New Roman"/>
                <w:b/>
                <w:bCs/>
                <w:sz w:val="24"/>
                <w:szCs w:val="24"/>
              </w:rPr>
            </w:pPr>
            <w:r w:rsidRPr="009245D7">
              <w:rPr>
                <w:rFonts w:ascii="Times New Roman" w:hAnsi="Times New Roman" w:cs="Times New Roman"/>
                <w:b/>
                <w:bCs/>
                <w:sz w:val="24"/>
                <w:szCs w:val="24"/>
              </w:rPr>
              <w:t>Teenuse nimi</w:t>
            </w:r>
          </w:p>
        </w:tc>
        <w:tc>
          <w:tcPr>
            <w:tcW w:w="6738" w:type="dxa"/>
            <w:shd w:val="clear" w:color="auto" w:fill="auto"/>
            <w:tcMar>
              <w:top w:w="0" w:type="dxa"/>
              <w:left w:w="0" w:type="dxa"/>
              <w:bottom w:w="0" w:type="dxa"/>
              <w:right w:w="0" w:type="dxa"/>
            </w:tcMar>
            <w:vAlign w:val="center"/>
          </w:tcPr>
          <w:p w14:paraId="2D38E173" w14:textId="0DD1480D" w:rsidR="004D6E9B" w:rsidRPr="009245D7" w:rsidRDefault="008E0C45" w:rsidP="00CB7917">
            <w:pPr>
              <w:spacing w:line="240" w:lineRule="auto"/>
              <w:ind w:left="107"/>
              <w:rPr>
                <w:rFonts w:ascii="Times New Roman" w:hAnsi="Times New Roman" w:cs="Times New Roman"/>
                <w:b/>
                <w:sz w:val="24"/>
                <w:szCs w:val="24"/>
              </w:rPr>
            </w:pPr>
            <w:r w:rsidRPr="009245D7">
              <w:rPr>
                <w:rFonts w:ascii="Times New Roman" w:eastAsia="Times New Roman" w:hAnsi="Times New Roman" w:cs="Times New Roman"/>
                <w:b/>
                <w:sz w:val="24"/>
                <w:szCs w:val="24"/>
              </w:rPr>
              <w:t>Riigi a</w:t>
            </w:r>
            <w:r w:rsidR="004D6E9B" w:rsidRPr="009245D7">
              <w:rPr>
                <w:rFonts w:ascii="Times New Roman" w:eastAsia="Times New Roman" w:hAnsi="Times New Roman" w:cs="Times New Roman"/>
                <w:b/>
                <w:sz w:val="24"/>
                <w:szCs w:val="24"/>
              </w:rPr>
              <w:t xml:space="preserve">utentimisteenus </w:t>
            </w:r>
            <w:r w:rsidRPr="009245D7">
              <w:rPr>
                <w:rFonts w:ascii="Times New Roman" w:eastAsia="Times New Roman" w:hAnsi="Times New Roman" w:cs="Times New Roman"/>
                <w:b/>
                <w:sz w:val="24"/>
                <w:szCs w:val="24"/>
              </w:rPr>
              <w:t>(</w:t>
            </w:r>
            <w:r w:rsidR="004D6E9B" w:rsidRPr="009245D7">
              <w:rPr>
                <w:rFonts w:ascii="Times New Roman" w:eastAsia="Times New Roman" w:hAnsi="Times New Roman" w:cs="Times New Roman"/>
                <w:b/>
                <w:sz w:val="24"/>
                <w:szCs w:val="24"/>
              </w:rPr>
              <w:t>TARA</w:t>
            </w:r>
            <w:r w:rsidRPr="009245D7">
              <w:rPr>
                <w:rFonts w:ascii="Times New Roman" w:eastAsia="Times New Roman" w:hAnsi="Times New Roman" w:cs="Times New Roman"/>
                <w:b/>
                <w:sz w:val="24"/>
                <w:szCs w:val="24"/>
              </w:rPr>
              <w:t>)</w:t>
            </w:r>
          </w:p>
        </w:tc>
      </w:tr>
      <w:tr w:rsidR="004D6E9B" w:rsidRPr="009245D7" w14:paraId="7EF84191" w14:textId="77777777" w:rsidTr="00AC7587">
        <w:trPr>
          <w:cantSplit/>
          <w:trHeight w:val="20"/>
        </w:trPr>
        <w:tc>
          <w:tcPr>
            <w:tcW w:w="3009" w:type="dxa"/>
            <w:shd w:val="clear" w:color="auto" w:fill="F3F3F3"/>
            <w:tcMar>
              <w:top w:w="0" w:type="dxa"/>
              <w:left w:w="108" w:type="dxa"/>
              <w:bottom w:w="0" w:type="dxa"/>
              <w:right w:w="108" w:type="dxa"/>
            </w:tcMar>
            <w:vAlign w:val="center"/>
          </w:tcPr>
          <w:p w14:paraId="4624A08D" w14:textId="77777777" w:rsidR="004D6E9B" w:rsidRPr="009245D7" w:rsidRDefault="004D6E9B" w:rsidP="00AC7587">
            <w:pPr>
              <w:spacing w:line="240" w:lineRule="auto"/>
              <w:rPr>
                <w:rFonts w:ascii="Times New Roman" w:hAnsi="Times New Roman" w:cs="Times New Roman"/>
                <w:b/>
                <w:bCs/>
                <w:sz w:val="24"/>
                <w:szCs w:val="24"/>
              </w:rPr>
            </w:pPr>
            <w:r w:rsidRPr="009245D7">
              <w:rPr>
                <w:rFonts w:ascii="Times New Roman" w:hAnsi="Times New Roman" w:cs="Times New Roman"/>
                <w:b/>
                <w:bCs/>
                <w:sz w:val="24"/>
                <w:szCs w:val="24"/>
              </w:rPr>
              <w:t>Teenuse omanik</w:t>
            </w:r>
          </w:p>
        </w:tc>
        <w:tc>
          <w:tcPr>
            <w:tcW w:w="6738" w:type="dxa"/>
            <w:shd w:val="clear" w:color="auto" w:fill="auto"/>
            <w:tcMar>
              <w:top w:w="0" w:type="dxa"/>
              <w:left w:w="0" w:type="dxa"/>
              <w:bottom w:w="0" w:type="dxa"/>
              <w:right w:w="0" w:type="dxa"/>
            </w:tcMar>
            <w:vAlign w:val="center"/>
          </w:tcPr>
          <w:p w14:paraId="06301DEA" w14:textId="2987EE54" w:rsidR="004D6E9B" w:rsidRPr="009245D7" w:rsidRDefault="001F0BDC" w:rsidP="00CB7917">
            <w:pPr>
              <w:spacing w:line="240" w:lineRule="auto"/>
              <w:ind w:left="107"/>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eID</w:t>
            </w:r>
            <w:proofErr w:type="spellEnd"/>
            <w:r>
              <w:rPr>
                <w:rFonts w:ascii="Times New Roman" w:eastAsia="Times New Roman" w:hAnsi="Times New Roman" w:cs="Times New Roman"/>
                <w:b/>
                <w:sz w:val="24"/>
                <w:szCs w:val="24"/>
              </w:rPr>
              <w:t xml:space="preserve"> osakonnajuhataja</w:t>
            </w:r>
          </w:p>
        </w:tc>
      </w:tr>
      <w:tr w:rsidR="004D6E9B" w:rsidRPr="009245D7" w14:paraId="6E60AEA6" w14:textId="77777777" w:rsidTr="00AC7587">
        <w:trPr>
          <w:cantSplit/>
          <w:trHeight w:val="283"/>
        </w:trPr>
        <w:tc>
          <w:tcPr>
            <w:tcW w:w="3009" w:type="dxa"/>
            <w:shd w:val="clear" w:color="auto" w:fill="F3F3F3"/>
            <w:tcMar>
              <w:top w:w="0" w:type="dxa"/>
              <w:left w:w="108" w:type="dxa"/>
              <w:bottom w:w="0" w:type="dxa"/>
              <w:right w:w="108" w:type="dxa"/>
            </w:tcMar>
            <w:vAlign w:val="center"/>
          </w:tcPr>
          <w:p w14:paraId="14F85449" w14:textId="4BCD7CE1" w:rsidR="004D6E9B" w:rsidRPr="009245D7" w:rsidRDefault="004D6E9B" w:rsidP="00AC7587">
            <w:pPr>
              <w:spacing w:line="240" w:lineRule="auto"/>
              <w:rPr>
                <w:rFonts w:ascii="Times New Roman" w:hAnsi="Times New Roman" w:cs="Times New Roman"/>
                <w:b/>
                <w:bCs/>
                <w:sz w:val="24"/>
                <w:szCs w:val="24"/>
              </w:rPr>
            </w:pPr>
            <w:r w:rsidRPr="009245D7">
              <w:rPr>
                <w:rFonts w:ascii="Times New Roman" w:hAnsi="Times New Roman" w:cs="Times New Roman"/>
                <w:b/>
                <w:bCs/>
                <w:sz w:val="24"/>
                <w:szCs w:val="24"/>
              </w:rPr>
              <w:t>Nõuete kehtivusaeg</w:t>
            </w:r>
          </w:p>
        </w:tc>
        <w:tc>
          <w:tcPr>
            <w:tcW w:w="6738" w:type="dxa"/>
            <w:shd w:val="clear" w:color="auto" w:fill="auto"/>
            <w:tcMar>
              <w:top w:w="0" w:type="dxa"/>
              <w:left w:w="0" w:type="dxa"/>
              <w:bottom w:w="0" w:type="dxa"/>
              <w:right w:w="0" w:type="dxa"/>
            </w:tcMar>
            <w:vAlign w:val="center"/>
          </w:tcPr>
          <w:p w14:paraId="15C62AB2" w14:textId="2C978920" w:rsidR="004D6E9B" w:rsidRPr="009245D7" w:rsidRDefault="004D6E9B" w:rsidP="00CB7917">
            <w:pPr>
              <w:spacing w:line="240" w:lineRule="auto"/>
              <w:ind w:left="107"/>
              <w:rPr>
                <w:rFonts w:ascii="Times New Roman" w:eastAsia="Times New Roman" w:hAnsi="Times New Roman" w:cs="Times New Roman"/>
                <w:b/>
                <w:sz w:val="24"/>
                <w:szCs w:val="24"/>
              </w:rPr>
            </w:pPr>
            <w:r w:rsidRPr="009245D7">
              <w:rPr>
                <w:rFonts w:ascii="Times New Roman" w:hAnsi="Times New Roman" w:cs="Times New Roman"/>
                <w:sz w:val="24"/>
                <w:szCs w:val="24"/>
              </w:rPr>
              <w:t>Alates käskkirja kinnitamisest</w:t>
            </w:r>
            <w:r w:rsidR="00E0153A">
              <w:rPr>
                <w:rFonts w:ascii="Times New Roman" w:hAnsi="Times New Roman" w:cs="Times New Roman"/>
                <w:sz w:val="24"/>
                <w:szCs w:val="24"/>
              </w:rPr>
              <w:t xml:space="preserve"> kuni käskkirja muutmise või kehtetuks tunnistamiseni.</w:t>
            </w:r>
          </w:p>
        </w:tc>
      </w:tr>
      <w:tr w:rsidR="004D6E9B" w:rsidRPr="009245D7" w14:paraId="7F1E15A8" w14:textId="77777777" w:rsidTr="00AC7587">
        <w:trPr>
          <w:cantSplit/>
          <w:trHeight w:val="20"/>
        </w:trPr>
        <w:tc>
          <w:tcPr>
            <w:tcW w:w="3009" w:type="dxa"/>
            <w:shd w:val="clear" w:color="auto" w:fill="F3F3F3"/>
            <w:tcMar>
              <w:top w:w="0" w:type="dxa"/>
              <w:left w:w="108" w:type="dxa"/>
              <w:bottom w:w="0" w:type="dxa"/>
              <w:right w:w="108" w:type="dxa"/>
            </w:tcMar>
            <w:vAlign w:val="center"/>
          </w:tcPr>
          <w:p w14:paraId="1628129B" w14:textId="77777777" w:rsidR="004D6E9B" w:rsidRPr="009245D7" w:rsidRDefault="004D6E9B" w:rsidP="00AC7587">
            <w:pPr>
              <w:spacing w:line="240" w:lineRule="auto"/>
              <w:rPr>
                <w:rFonts w:ascii="Times New Roman" w:hAnsi="Times New Roman" w:cs="Times New Roman"/>
                <w:b/>
                <w:bCs/>
                <w:sz w:val="24"/>
                <w:szCs w:val="24"/>
              </w:rPr>
            </w:pPr>
            <w:r w:rsidRPr="009245D7">
              <w:rPr>
                <w:rFonts w:ascii="Times New Roman" w:hAnsi="Times New Roman" w:cs="Times New Roman"/>
                <w:b/>
                <w:bCs/>
                <w:sz w:val="24"/>
                <w:szCs w:val="24"/>
              </w:rPr>
              <w:t>Teenuse lühikirjeldus</w:t>
            </w:r>
          </w:p>
        </w:tc>
        <w:tc>
          <w:tcPr>
            <w:tcW w:w="6738" w:type="dxa"/>
            <w:shd w:val="clear" w:color="auto" w:fill="auto"/>
            <w:tcMar>
              <w:top w:w="0" w:type="dxa"/>
              <w:left w:w="0" w:type="dxa"/>
              <w:bottom w:w="0" w:type="dxa"/>
              <w:right w:w="0" w:type="dxa"/>
            </w:tcMar>
            <w:vAlign w:val="center"/>
          </w:tcPr>
          <w:p w14:paraId="1A5E75FD" w14:textId="77777777" w:rsidR="004D6E9B" w:rsidRPr="009245D7" w:rsidRDefault="004D6E9B" w:rsidP="00AC7587">
            <w:pPr>
              <w:pStyle w:val="Standard"/>
              <w:spacing w:after="0"/>
              <w:jc w:val="both"/>
            </w:pPr>
          </w:p>
          <w:p w14:paraId="26D3AE5A" w14:textId="69FDA5E9" w:rsidR="00A62324" w:rsidRDefault="009245D7" w:rsidP="00CB7917">
            <w:pPr>
              <w:spacing w:after="0" w:line="240" w:lineRule="auto"/>
              <w:ind w:left="107" w:right="105"/>
              <w:jc w:val="both"/>
              <w:rPr>
                <w:rFonts w:ascii="Times New Roman" w:eastAsia="Times New Roman" w:hAnsi="Times New Roman" w:cs="Times New Roman"/>
                <w:color w:val="000000"/>
                <w:sz w:val="24"/>
                <w:szCs w:val="24"/>
                <w:lang w:eastAsia="et-EE"/>
              </w:rPr>
            </w:pPr>
            <w:r w:rsidRPr="009245D7">
              <w:rPr>
                <w:rFonts w:ascii="Times New Roman" w:hAnsi="Times New Roman" w:cs="Times New Roman"/>
                <w:sz w:val="24"/>
                <w:szCs w:val="24"/>
              </w:rPr>
              <w:t xml:space="preserve">Riigi autentimisteenus (TARA) on </w:t>
            </w:r>
            <w:r>
              <w:rPr>
                <w:rFonts w:ascii="Times New Roman" w:eastAsia="Times New Roman" w:hAnsi="Times New Roman" w:cs="Times New Roman"/>
                <w:color w:val="000000"/>
                <w:sz w:val="24"/>
                <w:szCs w:val="24"/>
                <w:lang w:eastAsia="et-EE"/>
              </w:rPr>
              <w:t>Riigi Infosüsteemi Ameti</w:t>
            </w:r>
            <w:r w:rsidRPr="00FE2EDD">
              <w:rPr>
                <w:rFonts w:ascii="Times New Roman" w:eastAsia="Times New Roman" w:hAnsi="Times New Roman" w:cs="Times New Roman"/>
                <w:color w:val="000000"/>
                <w:sz w:val="24"/>
                <w:szCs w:val="24"/>
                <w:lang w:eastAsia="et-EE"/>
              </w:rPr>
              <w:t xml:space="preserve"> arendatud ja hallatav platvorm, mis on liidestatud kolmanda isiku poolt pakutavate autentimismeetoditega ning </w:t>
            </w:r>
            <w:r w:rsidR="00675D09">
              <w:rPr>
                <w:rFonts w:ascii="Times New Roman" w:eastAsia="Times New Roman" w:hAnsi="Times New Roman" w:cs="Times New Roman"/>
                <w:color w:val="000000"/>
                <w:sz w:val="24"/>
                <w:szCs w:val="24"/>
                <w:lang w:eastAsia="et-EE"/>
              </w:rPr>
              <w:t>teostab</w:t>
            </w:r>
            <w:r w:rsidRPr="00FE2EDD">
              <w:rPr>
                <w:rFonts w:ascii="Times New Roman" w:eastAsia="Times New Roman" w:hAnsi="Times New Roman" w:cs="Times New Roman"/>
                <w:color w:val="000000"/>
                <w:sz w:val="24"/>
                <w:szCs w:val="24"/>
                <w:lang w:eastAsia="et-EE"/>
              </w:rPr>
              <w:t xml:space="preserve"> autentimiseks vajalikke (andme)päringuid</w:t>
            </w:r>
            <w:r>
              <w:rPr>
                <w:rFonts w:ascii="Times New Roman" w:eastAsia="Times New Roman" w:hAnsi="Times New Roman" w:cs="Times New Roman"/>
                <w:color w:val="000000"/>
                <w:sz w:val="24"/>
                <w:szCs w:val="24"/>
                <w:lang w:eastAsia="et-EE"/>
              </w:rPr>
              <w:t>.</w:t>
            </w:r>
            <w:r w:rsidR="00C352E3">
              <w:rPr>
                <w:rFonts w:ascii="Times New Roman" w:eastAsia="Times New Roman" w:hAnsi="Times New Roman" w:cs="Times New Roman"/>
                <w:color w:val="000000"/>
                <w:sz w:val="24"/>
                <w:szCs w:val="24"/>
                <w:lang w:eastAsia="et-EE"/>
              </w:rPr>
              <w:t xml:space="preserve"> </w:t>
            </w:r>
          </w:p>
          <w:p w14:paraId="26C9665C" w14:textId="0F3608D6" w:rsidR="00A62324" w:rsidRDefault="00275DC7" w:rsidP="00A62324">
            <w:pPr>
              <w:spacing w:after="0" w:line="240" w:lineRule="auto"/>
              <w:ind w:left="107" w:right="105"/>
              <w:jc w:val="both"/>
              <w:rPr>
                <w:rFonts w:ascii="Times New Roman" w:eastAsia="Times New Roman" w:hAnsi="Times New Roman" w:cs="Times New Roman"/>
                <w:color w:val="000000"/>
                <w:sz w:val="24"/>
                <w:szCs w:val="24"/>
                <w:lang w:eastAsia="et-EE"/>
              </w:rPr>
            </w:pPr>
            <w:r w:rsidRPr="0029216E">
              <w:rPr>
                <w:rFonts w:ascii="Times New Roman" w:eastAsia="Times New Roman" w:hAnsi="Times New Roman" w:cs="Times New Roman"/>
                <w:color w:val="000000"/>
                <w:sz w:val="24"/>
                <w:szCs w:val="24"/>
                <w:lang w:eastAsia="et-EE"/>
              </w:rPr>
              <w:t xml:space="preserve">Riigi autentimisteenuse (TARA) teenustaseme tingimused ei taga </w:t>
            </w:r>
            <w:r w:rsidR="00EA4F14" w:rsidRPr="0029216E">
              <w:rPr>
                <w:rFonts w:ascii="Times New Roman" w:eastAsia="Times New Roman" w:hAnsi="Times New Roman" w:cs="Times New Roman"/>
                <w:color w:val="000000"/>
                <w:sz w:val="24"/>
                <w:szCs w:val="24"/>
                <w:lang w:eastAsia="et-EE"/>
              </w:rPr>
              <w:t>kolmanda isiku</w:t>
            </w:r>
            <w:r w:rsidR="00A62324" w:rsidRPr="0029216E">
              <w:rPr>
                <w:rFonts w:ascii="Times New Roman" w:eastAsia="Times New Roman" w:hAnsi="Times New Roman" w:cs="Times New Roman"/>
                <w:color w:val="000000"/>
                <w:sz w:val="24"/>
                <w:szCs w:val="24"/>
                <w:lang w:eastAsia="et-EE"/>
              </w:rPr>
              <w:t xml:space="preserve"> teenuste </w:t>
            </w:r>
            <w:r w:rsidRPr="0029216E">
              <w:rPr>
                <w:rFonts w:ascii="Times New Roman" w:eastAsia="Times New Roman" w:hAnsi="Times New Roman" w:cs="Times New Roman"/>
                <w:color w:val="000000"/>
                <w:sz w:val="24"/>
                <w:szCs w:val="24"/>
                <w:lang w:eastAsia="et-EE"/>
              </w:rPr>
              <w:t xml:space="preserve"> käideldavust ja kättesaadavust</w:t>
            </w:r>
            <w:r w:rsidR="00A62324" w:rsidRPr="0029216E">
              <w:rPr>
                <w:rFonts w:ascii="Times New Roman" w:eastAsia="Times New Roman" w:hAnsi="Times New Roman" w:cs="Times New Roman"/>
                <w:color w:val="000000"/>
                <w:sz w:val="24"/>
                <w:szCs w:val="24"/>
                <w:lang w:eastAsia="et-EE"/>
              </w:rPr>
              <w:t>.</w:t>
            </w:r>
          </w:p>
          <w:p w14:paraId="176898C3" w14:textId="77777777" w:rsidR="00A62324" w:rsidRDefault="00A62324" w:rsidP="00A62324">
            <w:pPr>
              <w:spacing w:after="0" w:line="240" w:lineRule="auto"/>
              <w:ind w:left="107" w:right="105"/>
              <w:jc w:val="both"/>
              <w:rPr>
                <w:rFonts w:ascii="Times New Roman" w:eastAsia="Times New Roman" w:hAnsi="Times New Roman" w:cs="Times New Roman"/>
                <w:color w:val="000000"/>
                <w:sz w:val="24"/>
                <w:szCs w:val="24"/>
                <w:highlight w:val="yellow"/>
                <w:lang w:eastAsia="et-EE"/>
              </w:rPr>
            </w:pPr>
          </w:p>
          <w:p w14:paraId="3DCD1151" w14:textId="1CFBFDAF" w:rsidR="00275DC7" w:rsidRPr="00A62324" w:rsidRDefault="001B6EEA" w:rsidP="00C352E3">
            <w:pPr>
              <w:spacing w:after="0" w:line="240" w:lineRule="auto"/>
              <w:ind w:left="107" w:right="105"/>
              <w:jc w:val="both"/>
              <w:rPr>
                <w:rFonts w:ascii="Times New Roman" w:eastAsia="Times New Roman" w:hAnsi="Times New Roman" w:cs="Times New Roman"/>
                <w:color w:val="000000"/>
                <w:sz w:val="24"/>
                <w:szCs w:val="24"/>
                <w:lang w:eastAsia="et-EE"/>
              </w:rPr>
            </w:pPr>
            <w:r w:rsidRPr="008835EB">
              <w:rPr>
                <w:rFonts w:ascii="Times New Roman" w:eastAsia="Times New Roman" w:hAnsi="Times New Roman" w:cs="Times New Roman"/>
                <w:color w:val="000000"/>
                <w:sz w:val="24"/>
                <w:szCs w:val="24"/>
                <w:lang w:eastAsia="et-EE"/>
              </w:rPr>
              <w:t xml:space="preserve">Riigi autentimisteenuse (TARA) teenustaseme tingimused ei taga </w:t>
            </w:r>
            <w:r w:rsidR="00A62324" w:rsidRPr="008835EB">
              <w:rPr>
                <w:rFonts w:ascii="Times New Roman" w:eastAsia="Times New Roman" w:hAnsi="Times New Roman" w:cs="Times New Roman"/>
                <w:color w:val="000000"/>
                <w:sz w:val="24"/>
                <w:szCs w:val="24"/>
                <w:lang w:eastAsia="et-EE"/>
              </w:rPr>
              <w:t xml:space="preserve">EL </w:t>
            </w:r>
            <w:proofErr w:type="spellStart"/>
            <w:r w:rsidR="00A62324" w:rsidRPr="008835EB">
              <w:rPr>
                <w:rFonts w:ascii="Times New Roman" w:eastAsia="Times New Roman" w:hAnsi="Times New Roman" w:cs="Times New Roman"/>
                <w:color w:val="000000"/>
                <w:sz w:val="24"/>
                <w:szCs w:val="24"/>
                <w:lang w:eastAsia="et-EE"/>
              </w:rPr>
              <w:t>eID</w:t>
            </w:r>
            <w:proofErr w:type="spellEnd"/>
            <w:r w:rsidR="00A62324" w:rsidRPr="008835EB">
              <w:rPr>
                <w:rFonts w:ascii="Times New Roman" w:eastAsia="Times New Roman" w:hAnsi="Times New Roman" w:cs="Times New Roman"/>
                <w:color w:val="000000"/>
                <w:sz w:val="24"/>
                <w:szCs w:val="24"/>
                <w:lang w:eastAsia="et-EE"/>
              </w:rPr>
              <w:t xml:space="preserve"> test-autentimisvahendite</w:t>
            </w:r>
            <w:r w:rsidRPr="008835EB">
              <w:rPr>
                <w:rFonts w:ascii="Times New Roman" w:eastAsia="Times New Roman" w:hAnsi="Times New Roman" w:cs="Times New Roman"/>
                <w:color w:val="000000"/>
                <w:sz w:val="24"/>
                <w:szCs w:val="24"/>
                <w:lang w:eastAsia="et-EE"/>
              </w:rPr>
              <w:t xml:space="preserve"> käideldavust ja kättesaadavust</w:t>
            </w:r>
            <w:r w:rsidR="00A62324" w:rsidRPr="008835EB">
              <w:rPr>
                <w:rFonts w:ascii="Times New Roman" w:eastAsia="Times New Roman" w:hAnsi="Times New Roman" w:cs="Times New Roman"/>
                <w:color w:val="000000"/>
                <w:sz w:val="24"/>
                <w:szCs w:val="24"/>
                <w:lang w:eastAsia="et-EE"/>
              </w:rPr>
              <w:t>.</w:t>
            </w:r>
          </w:p>
        </w:tc>
      </w:tr>
      <w:tr w:rsidR="00E0153A" w:rsidRPr="009245D7" w14:paraId="356D579A" w14:textId="77777777" w:rsidTr="00AC7587">
        <w:trPr>
          <w:cantSplit/>
          <w:trHeight w:val="624"/>
        </w:trPr>
        <w:tc>
          <w:tcPr>
            <w:tcW w:w="3009" w:type="dxa"/>
            <w:shd w:val="clear" w:color="auto" w:fill="F3F3F3"/>
            <w:tcMar>
              <w:top w:w="0" w:type="dxa"/>
              <w:left w:w="108" w:type="dxa"/>
              <w:bottom w:w="0" w:type="dxa"/>
              <w:right w:w="108" w:type="dxa"/>
            </w:tcMar>
            <w:vAlign w:val="center"/>
          </w:tcPr>
          <w:p w14:paraId="0AC6FB64" w14:textId="5EBCBE22" w:rsidR="00E0153A" w:rsidRDefault="00E0153A" w:rsidP="00AC7587">
            <w:pPr>
              <w:pStyle w:val="Standard"/>
              <w:snapToGrid w:val="0"/>
              <w:spacing w:after="0"/>
              <w:rPr>
                <w:b/>
              </w:rPr>
            </w:pPr>
            <w:r w:rsidRPr="009245D7">
              <w:rPr>
                <w:b/>
                <w:bCs/>
              </w:rPr>
              <w:t>Teenuse teavitused</w:t>
            </w:r>
          </w:p>
        </w:tc>
        <w:tc>
          <w:tcPr>
            <w:tcW w:w="6738" w:type="dxa"/>
            <w:shd w:val="clear" w:color="auto" w:fill="auto"/>
            <w:tcMar>
              <w:top w:w="0" w:type="dxa"/>
              <w:left w:w="108" w:type="dxa"/>
              <w:bottom w:w="0" w:type="dxa"/>
              <w:right w:w="108" w:type="dxa"/>
            </w:tcMar>
            <w:vAlign w:val="center"/>
          </w:tcPr>
          <w:p w14:paraId="2A91B2CA" w14:textId="77777777" w:rsidR="00530634" w:rsidRDefault="00530634" w:rsidP="00AC7587">
            <w:pPr>
              <w:pStyle w:val="Standard"/>
              <w:spacing w:after="0"/>
              <w:jc w:val="both"/>
            </w:pPr>
          </w:p>
          <w:p w14:paraId="0EA6F0B7" w14:textId="427200B3" w:rsidR="00E0153A" w:rsidRPr="009245D7" w:rsidRDefault="00E0153A" w:rsidP="00AC7587">
            <w:pPr>
              <w:pStyle w:val="Standard"/>
              <w:spacing w:after="0"/>
              <w:jc w:val="both"/>
              <w:rPr>
                <w:b/>
                <w:bCs/>
              </w:rPr>
            </w:pPr>
            <w:r w:rsidRPr="009245D7">
              <w:t xml:space="preserve">RIA teavitab teenuse </w:t>
            </w:r>
            <w:r w:rsidR="00A53557">
              <w:t>kliente</w:t>
            </w:r>
            <w:r w:rsidRPr="009245D7">
              <w:t xml:space="preserve"> esimesel võimalusel kõigist teadaolevatest teenuse katkestustest ja teenuse kasutamist takistavatest asjaoludest</w:t>
            </w:r>
            <w:r w:rsidR="001F0BDC">
              <w:t xml:space="preserve"> e-posti teel.</w:t>
            </w:r>
          </w:p>
        </w:tc>
      </w:tr>
      <w:tr w:rsidR="00E0153A" w:rsidRPr="009245D7" w14:paraId="0C6D4F0E" w14:textId="77777777" w:rsidTr="00AC7587">
        <w:trPr>
          <w:cantSplit/>
          <w:trHeight w:val="20"/>
        </w:trPr>
        <w:tc>
          <w:tcPr>
            <w:tcW w:w="3009" w:type="dxa"/>
            <w:shd w:val="clear" w:color="auto" w:fill="F3F3F3"/>
            <w:tcMar>
              <w:top w:w="0" w:type="dxa"/>
              <w:left w:w="108" w:type="dxa"/>
              <w:bottom w:w="0" w:type="dxa"/>
              <w:right w:w="108" w:type="dxa"/>
            </w:tcMar>
            <w:vAlign w:val="center"/>
          </w:tcPr>
          <w:p w14:paraId="1AE28F8D" w14:textId="3EEE1B0A" w:rsidR="00E0153A" w:rsidRDefault="00E0153A" w:rsidP="00AC7587">
            <w:pPr>
              <w:pStyle w:val="Standard"/>
              <w:snapToGrid w:val="0"/>
              <w:spacing w:after="0"/>
              <w:rPr>
                <w:b/>
              </w:rPr>
            </w:pPr>
            <w:r w:rsidRPr="009245D7">
              <w:rPr>
                <w:rFonts w:eastAsia="ArialMT"/>
                <w:b/>
                <w:bCs/>
                <w:color w:val="000000"/>
              </w:rPr>
              <w:t>Korralised hooldustööd</w:t>
            </w:r>
          </w:p>
        </w:tc>
        <w:tc>
          <w:tcPr>
            <w:tcW w:w="6738" w:type="dxa"/>
            <w:shd w:val="clear" w:color="auto" w:fill="auto"/>
            <w:tcMar>
              <w:top w:w="0" w:type="dxa"/>
              <w:left w:w="108" w:type="dxa"/>
              <w:bottom w:w="0" w:type="dxa"/>
              <w:right w:w="108" w:type="dxa"/>
            </w:tcMar>
            <w:vAlign w:val="center"/>
          </w:tcPr>
          <w:p w14:paraId="22A029F6" w14:textId="1806D2E7" w:rsidR="00E0153A" w:rsidRPr="00E0153A" w:rsidRDefault="00E0153A" w:rsidP="00AC7587">
            <w:pPr>
              <w:tabs>
                <w:tab w:val="left" w:pos="2444"/>
                <w:tab w:val="left" w:pos="2817"/>
              </w:tabs>
              <w:autoSpaceDN w:val="0"/>
              <w:spacing w:before="40" w:after="40" w:line="240" w:lineRule="auto"/>
              <w:ind w:right="113"/>
              <w:jc w:val="both"/>
              <w:textAlignment w:val="baseline"/>
              <w:rPr>
                <w:rFonts w:ascii="Times New Roman" w:hAnsi="Times New Roman" w:cs="Times New Roman"/>
                <w:sz w:val="24"/>
                <w:szCs w:val="24"/>
              </w:rPr>
            </w:pPr>
            <w:r w:rsidRPr="00E0153A">
              <w:rPr>
                <w:rFonts w:ascii="Times New Roman" w:hAnsi="Times New Roman" w:cs="Times New Roman"/>
                <w:sz w:val="24"/>
                <w:szCs w:val="24"/>
              </w:rPr>
              <w:t xml:space="preserve">RIA </w:t>
            </w:r>
            <w:r w:rsidRPr="00B6369F">
              <w:rPr>
                <w:rFonts w:ascii="Times New Roman" w:hAnsi="Times New Roman" w:cs="Times New Roman"/>
                <w:sz w:val="24"/>
                <w:szCs w:val="24"/>
              </w:rPr>
              <w:t>toodangukeskkonna</w:t>
            </w:r>
            <w:r w:rsidRPr="00E0153A">
              <w:rPr>
                <w:rFonts w:ascii="Times New Roman" w:hAnsi="Times New Roman" w:cs="Times New Roman"/>
                <w:sz w:val="24"/>
                <w:szCs w:val="24"/>
              </w:rPr>
              <w:t xml:space="preserve"> korrapärased infrastruktuuri hooldustööd toimuvad iga kuu </w:t>
            </w:r>
            <w:r w:rsidRPr="00B6369F">
              <w:rPr>
                <w:rFonts w:ascii="Times New Roman" w:hAnsi="Times New Roman" w:cs="Times New Roman"/>
                <w:sz w:val="24"/>
                <w:szCs w:val="24"/>
              </w:rPr>
              <w:t>kolmandal</w:t>
            </w:r>
            <w:r w:rsidRPr="00E0153A">
              <w:rPr>
                <w:rFonts w:ascii="Times New Roman" w:hAnsi="Times New Roman" w:cs="Times New Roman"/>
                <w:sz w:val="24"/>
                <w:szCs w:val="24"/>
              </w:rPr>
              <w:t xml:space="preserve"> neljapäeval ajavahemikul 18.00</w:t>
            </w:r>
            <w:r w:rsidR="005020BE">
              <w:rPr>
                <w:rFonts w:ascii="Times New Roman" w:hAnsi="Times New Roman" w:cs="Times New Roman"/>
                <w:sz w:val="24"/>
                <w:szCs w:val="24"/>
              </w:rPr>
              <w:noBreakHyphen/>
            </w:r>
            <w:r w:rsidRPr="00E0153A">
              <w:rPr>
                <w:rFonts w:ascii="Times New Roman" w:hAnsi="Times New Roman" w:cs="Times New Roman"/>
                <w:sz w:val="24"/>
                <w:szCs w:val="24"/>
              </w:rPr>
              <w:t>01.00</w:t>
            </w:r>
          </w:p>
          <w:p w14:paraId="51A3F89F" w14:textId="77777777" w:rsidR="00C352E3" w:rsidRDefault="00C352E3" w:rsidP="00AC7587">
            <w:pPr>
              <w:tabs>
                <w:tab w:val="left" w:pos="2019"/>
                <w:tab w:val="left" w:pos="2160"/>
                <w:tab w:val="left" w:pos="2444"/>
                <w:tab w:val="left" w:pos="2817"/>
              </w:tabs>
              <w:autoSpaceDN w:val="0"/>
              <w:spacing w:before="40" w:after="40" w:line="240" w:lineRule="auto"/>
              <w:ind w:right="113"/>
              <w:jc w:val="both"/>
              <w:textAlignment w:val="baseline"/>
              <w:rPr>
                <w:rFonts w:ascii="Times New Roman" w:hAnsi="Times New Roman" w:cs="Times New Roman"/>
                <w:sz w:val="24"/>
                <w:szCs w:val="24"/>
              </w:rPr>
            </w:pPr>
          </w:p>
          <w:p w14:paraId="00A9C814" w14:textId="0A3FEE41" w:rsidR="00E0153A" w:rsidRPr="00E0153A" w:rsidRDefault="00E0153A" w:rsidP="00AC7587">
            <w:pPr>
              <w:tabs>
                <w:tab w:val="left" w:pos="2019"/>
                <w:tab w:val="left" w:pos="2160"/>
                <w:tab w:val="left" w:pos="2444"/>
                <w:tab w:val="left" w:pos="2817"/>
              </w:tabs>
              <w:autoSpaceDN w:val="0"/>
              <w:spacing w:before="40" w:after="40" w:line="240" w:lineRule="auto"/>
              <w:ind w:right="113"/>
              <w:jc w:val="both"/>
              <w:textAlignment w:val="baseline"/>
              <w:rPr>
                <w:b/>
                <w:bCs/>
              </w:rPr>
            </w:pPr>
            <w:r w:rsidRPr="00E0153A">
              <w:rPr>
                <w:rFonts w:ascii="Times New Roman" w:hAnsi="Times New Roman" w:cs="Times New Roman"/>
                <w:sz w:val="24"/>
                <w:szCs w:val="24"/>
              </w:rPr>
              <w:t xml:space="preserve">RIA </w:t>
            </w:r>
            <w:r w:rsidRPr="00B6369F">
              <w:rPr>
                <w:rFonts w:ascii="Times New Roman" w:hAnsi="Times New Roman" w:cs="Times New Roman"/>
                <w:sz w:val="24"/>
                <w:szCs w:val="24"/>
              </w:rPr>
              <w:t>toodangukeskkonna</w:t>
            </w:r>
            <w:r w:rsidRPr="00E0153A">
              <w:rPr>
                <w:rFonts w:ascii="Times New Roman" w:hAnsi="Times New Roman" w:cs="Times New Roman"/>
                <w:sz w:val="24"/>
                <w:szCs w:val="24"/>
              </w:rPr>
              <w:t xml:space="preserve"> teenuste tööajal toimuvatest katkestustest ning suurematest hooldustöödest teavitatakse teenuse </w:t>
            </w:r>
            <w:r w:rsidR="00A53557">
              <w:rPr>
                <w:rFonts w:ascii="Times New Roman" w:hAnsi="Times New Roman" w:cs="Times New Roman"/>
                <w:sz w:val="24"/>
                <w:szCs w:val="24"/>
              </w:rPr>
              <w:t>kliente</w:t>
            </w:r>
            <w:r w:rsidRPr="00E0153A">
              <w:rPr>
                <w:rFonts w:ascii="Times New Roman" w:hAnsi="Times New Roman" w:cs="Times New Roman"/>
                <w:sz w:val="24"/>
                <w:szCs w:val="24"/>
              </w:rPr>
              <w:t xml:space="preserve"> e</w:t>
            </w:r>
            <w:r w:rsidR="001F0BDC">
              <w:rPr>
                <w:rFonts w:ascii="Times New Roman" w:hAnsi="Times New Roman" w:cs="Times New Roman"/>
                <w:sz w:val="24"/>
                <w:szCs w:val="24"/>
              </w:rPr>
              <w:noBreakHyphen/>
            </w:r>
            <w:r w:rsidRPr="00E0153A">
              <w:rPr>
                <w:rFonts w:ascii="Times New Roman" w:hAnsi="Times New Roman" w:cs="Times New Roman"/>
                <w:sz w:val="24"/>
                <w:szCs w:val="24"/>
              </w:rPr>
              <w:t xml:space="preserve">posti teel vähemalt </w:t>
            </w:r>
            <w:r w:rsidR="001F0BDC" w:rsidRPr="00EA4F14">
              <w:rPr>
                <w:rFonts w:ascii="Times New Roman" w:hAnsi="Times New Roman" w:cs="Times New Roman"/>
                <w:sz w:val="24"/>
                <w:szCs w:val="24"/>
              </w:rPr>
              <w:t>2 tööpäeva</w:t>
            </w:r>
            <w:r w:rsidRPr="00E0153A">
              <w:rPr>
                <w:rFonts w:ascii="Times New Roman" w:hAnsi="Times New Roman" w:cs="Times New Roman"/>
                <w:sz w:val="24"/>
                <w:szCs w:val="24"/>
              </w:rPr>
              <w:t xml:space="preserve"> enne nende toimumist. </w:t>
            </w:r>
            <w:r w:rsidR="005020BE" w:rsidRPr="001C6F0D">
              <w:rPr>
                <w:rFonts w:ascii="Times New Roman" w:hAnsi="Times New Roman" w:cs="Times New Roman"/>
                <w:sz w:val="24"/>
                <w:szCs w:val="24"/>
              </w:rPr>
              <w:t>Samuti avaldatakse vastav info RIA kodulehe hooldusteadetes (</w:t>
            </w:r>
            <w:hyperlink r:id="rId8" w:history="1">
              <w:r w:rsidR="005020BE" w:rsidRPr="00ED3BED">
                <w:rPr>
                  <w:rStyle w:val="Hyperlink"/>
                  <w:rFonts w:ascii="Times New Roman" w:hAnsi="Times New Roman" w:cs="Times New Roman"/>
                </w:rPr>
                <w:t>https://www.ria.ee/et/kalender.html</w:t>
              </w:r>
            </w:hyperlink>
            <w:r w:rsidR="005020BE" w:rsidRPr="001C6F0D">
              <w:rPr>
                <w:rFonts w:ascii="Times New Roman" w:hAnsi="Times New Roman" w:cs="Times New Roman"/>
                <w:sz w:val="24"/>
                <w:szCs w:val="24"/>
              </w:rPr>
              <w:t>) ning hooldusteadete RSS voos.</w:t>
            </w:r>
          </w:p>
        </w:tc>
      </w:tr>
      <w:tr w:rsidR="00E0153A" w:rsidRPr="009245D7" w14:paraId="0516C7F5" w14:textId="77777777" w:rsidTr="00AC7587">
        <w:trPr>
          <w:cantSplit/>
          <w:trHeight w:val="454"/>
        </w:trPr>
        <w:tc>
          <w:tcPr>
            <w:tcW w:w="3009" w:type="dxa"/>
            <w:shd w:val="clear" w:color="auto" w:fill="F3F3F3"/>
            <w:tcMar>
              <w:top w:w="0" w:type="dxa"/>
              <w:left w:w="108" w:type="dxa"/>
              <w:bottom w:w="0" w:type="dxa"/>
              <w:right w:w="108" w:type="dxa"/>
            </w:tcMar>
            <w:vAlign w:val="center"/>
          </w:tcPr>
          <w:p w14:paraId="24F53BA2" w14:textId="216102B0" w:rsidR="00E0153A" w:rsidRPr="001F0BDC" w:rsidRDefault="00E0153A" w:rsidP="00AC7587">
            <w:pPr>
              <w:pStyle w:val="Standard"/>
              <w:rPr>
                <w:rFonts w:eastAsia="ArialMT"/>
                <w:b/>
                <w:bCs/>
                <w:color w:val="000000"/>
              </w:rPr>
            </w:pPr>
            <w:r>
              <w:rPr>
                <w:b/>
              </w:rPr>
              <w:t xml:space="preserve"> </w:t>
            </w:r>
            <w:r w:rsidRPr="009245D7">
              <w:rPr>
                <w:rFonts w:eastAsia="ArialMT"/>
                <w:b/>
                <w:bCs/>
                <w:color w:val="000000"/>
              </w:rPr>
              <w:t xml:space="preserve"> Infosüsteemi logid</w:t>
            </w:r>
          </w:p>
        </w:tc>
        <w:tc>
          <w:tcPr>
            <w:tcW w:w="6738" w:type="dxa"/>
            <w:shd w:val="clear" w:color="auto" w:fill="auto"/>
            <w:tcMar>
              <w:top w:w="0" w:type="dxa"/>
              <w:left w:w="108" w:type="dxa"/>
              <w:bottom w:w="0" w:type="dxa"/>
              <w:right w:w="108" w:type="dxa"/>
            </w:tcMar>
            <w:vAlign w:val="center"/>
          </w:tcPr>
          <w:p w14:paraId="109D7ED1" w14:textId="312DABF7" w:rsidR="00E0153A" w:rsidRPr="009245D7" w:rsidRDefault="00E0153A" w:rsidP="00AC7587">
            <w:pPr>
              <w:pStyle w:val="Standard"/>
              <w:spacing w:after="0"/>
              <w:rPr>
                <w:b/>
                <w:bCs/>
              </w:rPr>
            </w:pPr>
            <w:r w:rsidRPr="009245D7">
              <w:t>Infosüsteemi logisid säilitatakse üks aasta.</w:t>
            </w:r>
          </w:p>
        </w:tc>
      </w:tr>
    </w:tbl>
    <w:p w14:paraId="3C8AF785" w14:textId="77777777" w:rsidR="004D6E9B" w:rsidRPr="009245D7" w:rsidRDefault="004D6E9B" w:rsidP="004D6E9B">
      <w:pPr>
        <w:pStyle w:val="Standard"/>
        <w:tabs>
          <w:tab w:val="center" w:pos="5526"/>
          <w:tab w:val="right" w:pos="9679"/>
        </w:tabs>
        <w:snapToGrid w:val="0"/>
        <w:spacing w:line="260" w:lineRule="exact"/>
      </w:pPr>
      <w:bookmarkStart w:id="0" w:name="_GoBack"/>
      <w:bookmarkEnd w:id="0"/>
    </w:p>
    <w:p w14:paraId="29969BB8" w14:textId="77777777" w:rsidR="009245D7" w:rsidRPr="009245D7" w:rsidRDefault="009245D7" w:rsidP="009245D7">
      <w:pPr>
        <w:pStyle w:val="Standard"/>
        <w:rPr>
          <w:b/>
        </w:rPr>
      </w:pPr>
    </w:p>
    <w:p w14:paraId="2F1D76DF" w14:textId="48B722EA" w:rsidR="004D6E9B" w:rsidRPr="009245D7" w:rsidRDefault="002E0230" w:rsidP="002E0230">
      <w:pPr>
        <w:pStyle w:val="Standard"/>
        <w:rPr>
          <w:b/>
        </w:rPr>
      </w:pPr>
      <w:r>
        <w:rPr>
          <w:b/>
          <w:bCs/>
        </w:rPr>
        <w:t xml:space="preserve">1.  </w:t>
      </w:r>
      <w:r w:rsidR="004D6E9B" w:rsidRPr="009245D7">
        <w:rPr>
          <w:b/>
          <w:bCs/>
        </w:rPr>
        <w:t>Teenuse kättesaadavus</w:t>
      </w:r>
    </w:p>
    <w:tbl>
      <w:tblPr>
        <w:tblW w:w="9640" w:type="dxa"/>
        <w:tblInd w:w="-34" w:type="dxa"/>
        <w:tblLayout w:type="fixed"/>
        <w:tblCellMar>
          <w:left w:w="10" w:type="dxa"/>
          <w:right w:w="10" w:type="dxa"/>
        </w:tblCellMar>
        <w:tblLook w:val="0000" w:firstRow="0" w:lastRow="0" w:firstColumn="0" w:lastColumn="0" w:noHBand="0" w:noVBand="0"/>
      </w:tblPr>
      <w:tblGrid>
        <w:gridCol w:w="738"/>
        <w:gridCol w:w="7088"/>
        <w:gridCol w:w="1814"/>
      </w:tblGrid>
      <w:tr w:rsidR="004D6E9B" w:rsidRPr="009245D7" w14:paraId="28E263F6" w14:textId="77777777" w:rsidTr="00574419">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661AC3" w14:textId="710A164E" w:rsidR="004D6E9B" w:rsidRPr="009245D7" w:rsidRDefault="004D6E9B" w:rsidP="002E0230">
            <w:pPr>
              <w:pStyle w:val="Standard"/>
              <w:numPr>
                <w:ilvl w:val="1"/>
                <w:numId w:val="7"/>
              </w:numPr>
              <w:tabs>
                <w:tab w:val="center" w:pos="4320"/>
                <w:tab w:val="right" w:pos="8640"/>
              </w:tabs>
              <w:snapToGrid w:val="0"/>
            </w:pPr>
          </w:p>
        </w:tc>
        <w:tc>
          <w:tcPr>
            <w:tcW w:w="70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AA382F" w14:textId="77777777" w:rsidR="001F0BDC" w:rsidRPr="0005292B" w:rsidRDefault="001F0BDC" w:rsidP="001F0BDC">
            <w:pPr>
              <w:pStyle w:val="Header"/>
              <w:tabs>
                <w:tab w:val="clear" w:pos="4536"/>
                <w:tab w:val="clear" w:pos="9072"/>
                <w:tab w:val="center" w:pos="4320"/>
                <w:tab w:val="left" w:pos="7740"/>
              </w:tabs>
              <w:snapToGrid w:val="0"/>
              <w:rPr>
                <w:rFonts w:ascii="Times New Roman" w:hAnsi="Times New Roman" w:cs="Times New Roman"/>
                <w:b/>
                <w:sz w:val="24"/>
                <w:szCs w:val="24"/>
              </w:rPr>
            </w:pPr>
            <w:r w:rsidRPr="0005292B">
              <w:rPr>
                <w:rFonts w:ascii="Times New Roman" w:hAnsi="Times New Roman" w:cs="Times New Roman"/>
                <w:b/>
                <w:sz w:val="24"/>
                <w:szCs w:val="24"/>
              </w:rPr>
              <w:t>Tööaeg</w:t>
            </w:r>
          </w:p>
          <w:p w14:paraId="59051B4F" w14:textId="79F8FD3B" w:rsidR="004D6E9B" w:rsidRDefault="001F0BDC" w:rsidP="001F0BDC">
            <w:pPr>
              <w:pStyle w:val="Header"/>
              <w:tabs>
                <w:tab w:val="clear" w:pos="4536"/>
                <w:tab w:val="clear" w:pos="9072"/>
                <w:tab w:val="center" w:pos="4320"/>
                <w:tab w:val="left" w:pos="7740"/>
              </w:tabs>
              <w:snapToGrid w:val="0"/>
              <w:rPr>
                <w:rFonts w:ascii="Times New Roman" w:hAnsi="Times New Roman" w:cs="Times New Roman"/>
                <w:sz w:val="24"/>
                <w:szCs w:val="24"/>
              </w:rPr>
            </w:pPr>
            <w:r w:rsidRPr="0005292B">
              <w:rPr>
                <w:rFonts w:ascii="Times New Roman" w:hAnsi="Times New Roman" w:cs="Times New Roman"/>
                <w:sz w:val="24"/>
                <w:szCs w:val="24"/>
                <w:lang w:eastAsia="et-EE"/>
              </w:rPr>
              <w:t xml:space="preserve">Tööaeg on kokkulepitud ajavahemik, millal IT-teenus peab </w:t>
            </w:r>
            <w:r>
              <w:rPr>
                <w:rFonts w:ascii="Times New Roman" w:hAnsi="Times New Roman" w:cs="Times New Roman"/>
                <w:sz w:val="24"/>
                <w:szCs w:val="24"/>
                <w:lang w:eastAsia="et-EE"/>
              </w:rPr>
              <w:t>kliendile</w:t>
            </w:r>
            <w:r w:rsidRPr="0005292B">
              <w:rPr>
                <w:rFonts w:ascii="Times New Roman" w:hAnsi="Times New Roman" w:cs="Times New Roman"/>
                <w:sz w:val="24"/>
                <w:szCs w:val="24"/>
                <w:lang w:eastAsia="et-EE"/>
              </w:rPr>
              <w:t xml:space="preserve"> garanteeritult kättesaadav olema ning </w:t>
            </w:r>
            <w:r w:rsidRPr="0005292B">
              <w:rPr>
                <w:rFonts w:ascii="Times New Roman" w:hAnsi="Times New Roman" w:cs="Times New Roman"/>
                <w:sz w:val="24"/>
                <w:szCs w:val="24"/>
              </w:rPr>
              <w:t>mille jooksul pakutakse IT</w:t>
            </w:r>
            <w:r w:rsidR="00FD67B7">
              <w:rPr>
                <w:rFonts w:ascii="Times New Roman" w:hAnsi="Times New Roman" w:cs="Times New Roman"/>
                <w:sz w:val="24"/>
                <w:szCs w:val="24"/>
              </w:rPr>
              <w:noBreakHyphen/>
            </w:r>
            <w:r w:rsidRPr="0005292B">
              <w:rPr>
                <w:rFonts w:ascii="Times New Roman" w:hAnsi="Times New Roman" w:cs="Times New Roman"/>
                <w:sz w:val="24"/>
                <w:szCs w:val="24"/>
              </w:rPr>
              <w:t>teenusele kasutajatoe tuge (kasutusnõustamine, planeerimata katkestuste lahendamine jms).</w:t>
            </w:r>
          </w:p>
          <w:p w14:paraId="201D64D6" w14:textId="07206108" w:rsidR="00EA1448" w:rsidRPr="009245D7" w:rsidRDefault="005E12EE" w:rsidP="005E12EE">
            <w:pPr>
              <w:pStyle w:val="Header"/>
              <w:tabs>
                <w:tab w:val="clear" w:pos="4536"/>
                <w:tab w:val="clear" w:pos="9072"/>
                <w:tab w:val="center" w:pos="4320"/>
                <w:tab w:val="left" w:pos="7740"/>
              </w:tabs>
              <w:snapToGrid w:val="0"/>
              <w:spacing w:before="120"/>
              <w:rPr>
                <w:rFonts w:ascii="Times New Roman" w:hAnsi="Times New Roman" w:cs="Times New Roman"/>
                <w:sz w:val="24"/>
                <w:szCs w:val="24"/>
              </w:rPr>
            </w:pPr>
            <w:r w:rsidRPr="0029216E">
              <w:rPr>
                <w:rFonts w:ascii="Times New Roman" w:hAnsi="Times New Roman" w:cs="Times New Roman"/>
                <w:sz w:val="24"/>
                <w:szCs w:val="24"/>
              </w:rPr>
              <w:t>Tööaja välisel ajal tagatakse teenuse töö parimal võimalikul (</w:t>
            </w:r>
            <w:proofErr w:type="spellStart"/>
            <w:r w:rsidRPr="0029216E">
              <w:rPr>
                <w:rFonts w:ascii="Times New Roman" w:hAnsi="Times New Roman" w:cs="Times New Roman"/>
                <w:i/>
                <w:sz w:val="24"/>
                <w:szCs w:val="24"/>
              </w:rPr>
              <w:t>best</w:t>
            </w:r>
            <w:proofErr w:type="spellEnd"/>
            <w:r w:rsidRPr="0029216E">
              <w:rPr>
                <w:rFonts w:ascii="Times New Roman" w:hAnsi="Times New Roman" w:cs="Times New Roman"/>
                <w:sz w:val="24"/>
                <w:szCs w:val="24"/>
              </w:rPr>
              <w:t> </w:t>
            </w:r>
            <w:proofErr w:type="spellStart"/>
            <w:r w:rsidRPr="0029216E">
              <w:rPr>
                <w:rFonts w:ascii="Times New Roman" w:hAnsi="Times New Roman" w:cs="Times New Roman"/>
                <w:i/>
                <w:sz w:val="24"/>
                <w:szCs w:val="24"/>
              </w:rPr>
              <w:t>effort</w:t>
            </w:r>
            <w:proofErr w:type="spellEnd"/>
            <w:r w:rsidRPr="0029216E">
              <w:rPr>
                <w:rFonts w:ascii="Times New Roman" w:hAnsi="Times New Roman" w:cs="Times New Roman"/>
                <w:sz w:val="24"/>
                <w:szCs w:val="24"/>
              </w:rPr>
              <w:t>) moel.</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D116" w14:textId="1A3C9A9F" w:rsidR="001F0BDC" w:rsidRPr="0005292B" w:rsidRDefault="001F0BDC" w:rsidP="001F0BDC">
            <w:pPr>
              <w:jc w:val="both"/>
              <w:rPr>
                <w:rFonts w:ascii="Times New Roman" w:hAnsi="Times New Roman" w:cs="Times New Roman"/>
                <w:sz w:val="24"/>
                <w:szCs w:val="24"/>
                <w:lang w:eastAsia="et-EE"/>
              </w:rPr>
            </w:pPr>
            <w:r>
              <w:rPr>
                <w:rFonts w:ascii="Times New Roman" w:hAnsi="Times New Roman" w:cs="Times New Roman"/>
                <w:sz w:val="24"/>
                <w:szCs w:val="24"/>
                <w:lang w:eastAsia="et-EE"/>
              </w:rPr>
              <w:t>E–N 8.30–17.00</w:t>
            </w:r>
          </w:p>
          <w:p w14:paraId="22B22FD9" w14:textId="6ED4F4D9" w:rsidR="004D6E9B" w:rsidRPr="009245D7" w:rsidRDefault="001F0BDC" w:rsidP="001F0BDC">
            <w:pPr>
              <w:jc w:val="both"/>
              <w:rPr>
                <w:rFonts w:ascii="Times New Roman" w:hAnsi="Times New Roman" w:cs="Times New Roman"/>
                <w:sz w:val="24"/>
                <w:szCs w:val="24"/>
                <w:lang w:eastAsia="et-EE"/>
              </w:rPr>
            </w:pPr>
            <w:r w:rsidRPr="0005292B">
              <w:rPr>
                <w:rFonts w:ascii="Times New Roman" w:hAnsi="Times New Roman" w:cs="Times New Roman"/>
                <w:sz w:val="24"/>
                <w:szCs w:val="24"/>
                <w:lang w:eastAsia="et-EE"/>
              </w:rPr>
              <w:t>R 8.30–16.00</w:t>
            </w:r>
          </w:p>
        </w:tc>
      </w:tr>
    </w:tbl>
    <w:p w14:paraId="04E3D13B" w14:textId="70A1BC34" w:rsidR="004D6E9B" w:rsidRDefault="004D6E9B" w:rsidP="004D6E9B">
      <w:pPr>
        <w:pStyle w:val="Standard"/>
        <w:tabs>
          <w:tab w:val="left" w:pos="7740"/>
        </w:tabs>
        <w:jc w:val="both"/>
      </w:pPr>
    </w:p>
    <w:p w14:paraId="07BE02CB" w14:textId="1F7DC871" w:rsidR="0029216E" w:rsidRDefault="0029216E" w:rsidP="004D6E9B">
      <w:pPr>
        <w:pStyle w:val="Standard"/>
        <w:tabs>
          <w:tab w:val="left" w:pos="7740"/>
        </w:tabs>
        <w:jc w:val="both"/>
      </w:pPr>
    </w:p>
    <w:p w14:paraId="377F4E59" w14:textId="77777777" w:rsidR="0029216E" w:rsidRPr="009245D7" w:rsidRDefault="0029216E" w:rsidP="004D6E9B">
      <w:pPr>
        <w:pStyle w:val="Standard"/>
        <w:tabs>
          <w:tab w:val="left" w:pos="7740"/>
        </w:tabs>
        <w:jc w:val="both"/>
      </w:pPr>
    </w:p>
    <w:p w14:paraId="32DE8120" w14:textId="62138090" w:rsidR="004D6E9B" w:rsidRDefault="004D6E9B" w:rsidP="002E0230">
      <w:pPr>
        <w:pStyle w:val="Standard"/>
        <w:numPr>
          <w:ilvl w:val="0"/>
          <w:numId w:val="7"/>
        </w:numPr>
        <w:rPr>
          <w:b/>
        </w:rPr>
      </w:pPr>
      <w:r w:rsidRPr="009245D7">
        <w:rPr>
          <w:b/>
        </w:rPr>
        <w:lastRenderedPageBreak/>
        <w:t>Planeerimata katkestus katastroofiolukorras</w:t>
      </w:r>
    </w:p>
    <w:p w14:paraId="2138090E" w14:textId="7DC01169" w:rsidR="001F0BDC" w:rsidRPr="009245D7" w:rsidRDefault="001F0BDC" w:rsidP="00574419">
      <w:pPr>
        <w:pStyle w:val="Standard"/>
        <w:ind w:right="-567"/>
        <w:jc w:val="both"/>
        <w:rPr>
          <w:b/>
        </w:rPr>
      </w:pPr>
      <w:r w:rsidRPr="0005292B">
        <w:rPr>
          <w:lang w:eastAsia="et-EE"/>
        </w:rPr>
        <w:t>Planeerimata katkestuste hulka arvestatakse ainult teenuse tööajal aset leidvad planeerimata katkestused. Planeerimata katkestuseks ei loeta olukorda, kus häiritud on üksikute kasutajate töö, kuid asutuses (sama hoone piires) on teenus kättesaadav.</w:t>
      </w:r>
      <w:r w:rsidRPr="0005292B">
        <w:t xml:space="preserve"> Planeerimata katkestusi tavaolukorras arvestatakse töötundides.</w:t>
      </w:r>
    </w:p>
    <w:tbl>
      <w:tblPr>
        <w:tblStyle w:val="TableGrid"/>
        <w:tblW w:w="9640" w:type="dxa"/>
        <w:tblInd w:w="-34" w:type="dxa"/>
        <w:tblLook w:val="04A0" w:firstRow="1" w:lastRow="0" w:firstColumn="1" w:lastColumn="0" w:noHBand="0" w:noVBand="1"/>
      </w:tblPr>
      <w:tblGrid>
        <w:gridCol w:w="738"/>
        <w:gridCol w:w="7229"/>
        <w:gridCol w:w="1673"/>
      </w:tblGrid>
      <w:tr w:rsidR="004D6E9B" w:rsidRPr="009245D7" w14:paraId="231A6D4F" w14:textId="77777777" w:rsidTr="00574419">
        <w:tc>
          <w:tcPr>
            <w:tcW w:w="738" w:type="dxa"/>
          </w:tcPr>
          <w:p w14:paraId="1D0C8769" w14:textId="3AB5B06D" w:rsidR="004D6E9B" w:rsidRPr="009245D7" w:rsidRDefault="004D6E9B" w:rsidP="002E0230">
            <w:pPr>
              <w:pStyle w:val="Standard"/>
              <w:numPr>
                <w:ilvl w:val="1"/>
                <w:numId w:val="7"/>
              </w:numPr>
            </w:pPr>
          </w:p>
        </w:tc>
        <w:tc>
          <w:tcPr>
            <w:tcW w:w="7229" w:type="dxa"/>
          </w:tcPr>
          <w:p w14:paraId="442B313F" w14:textId="77777777" w:rsidR="001F0BDC" w:rsidRPr="0005292B" w:rsidRDefault="001F0BDC" w:rsidP="001F0BDC">
            <w:pPr>
              <w:pStyle w:val="Header"/>
              <w:snapToGrid w:val="0"/>
              <w:rPr>
                <w:rFonts w:cs="Times New Roman"/>
                <w:b/>
              </w:rPr>
            </w:pPr>
            <w:r w:rsidRPr="0005292B">
              <w:rPr>
                <w:rFonts w:cs="Times New Roman"/>
                <w:b/>
              </w:rPr>
              <w:t>Ühe planeerimata katkestuse maksimaalne kestus</w:t>
            </w:r>
          </w:p>
          <w:p w14:paraId="04B3985F" w14:textId="480D12EE" w:rsidR="004D6E9B" w:rsidRPr="009245D7" w:rsidRDefault="001F0BDC" w:rsidP="001F0BDC">
            <w:pPr>
              <w:pStyle w:val="Standard"/>
              <w:rPr>
                <w:b/>
              </w:rPr>
            </w:pPr>
            <w:r w:rsidRPr="0005292B">
              <w:rPr>
                <w:lang w:eastAsia="et-EE"/>
              </w:rPr>
              <w:t>Maksimaalne lubatud ajavahemik, mille jooksul on vaja teenuse töö taastada.</w:t>
            </w:r>
            <w:r>
              <w:rPr>
                <w:lang w:eastAsia="et-EE"/>
              </w:rPr>
              <w:t xml:space="preserve"> Teenuse taastamine toimub tööajal.</w:t>
            </w:r>
          </w:p>
        </w:tc>
        <w:tc>
          <w:tcPr>
            <w:tcW w:w="1673" w:type="dxa"/>
          </w:tcPr>
          <w:p w14:paraId="78E92417" w14:textId="4951E738" w:rsidR="004D6E9B" w:rsidRPr="009245D7" w:rsidRDefault="001F0BDC" w:rsidP="001F0BDC">
            <w:pPr>
              <w:pStyle w:val="Standard"/>
              <w:jc w:val="center"/>
            </w:pPr>
            <w:r>
              <w:t>12 h</w:t>
            </w:r>
          </w:p>
        </w:tc>
      </w:tr>
      <w:tr w:rsidR="001F0BDC" w:rsidRPr="009245D7" w14:paraId="10383928" w14:textId="77777777" w:rsidTr="00574419">
        <w:tc>
          <w:tcPr>
            <w:tcW w:w="738" w:type="dxa"/>
          </w:tcPr>
          <w:p w14:paraId="002A0750" w14:textId="77777777" w:rsidR="001F0BDC" w:rsidRPr="009245D7" w:rsidRDefault="001F0BDC" w:rsidP="002E0230">
            <w:pPr>
              <w:pStyle w:val="Standard"/>
              <w:numPr>
                <w:ilvl w:val="1"/>
                <w:numId w:val="7"/>
              </w:numPr>
            </w:pPr>
          </w:p>
        </w:tc>
        <w:tc>
          <w:tcPr>
            <w:tcW w:w="7229" w:type="dxa"/>
          </w:tcPr>
          <w:p w14:paraId="67673192" w14:textId="458ED023" w:rsidR="001F0BDC" w:rsidRPr="0005292B" w:rsidRDefault="001F0BDC" w:rsidP="001F0BDC">
            <w:pPr>
              <w:pStyle w:val="Header"/>
              <w:snapToGrid w:val="0"/>
              <w:rPr>
                <w:rFonts w:cs="Times New Roman"/>
                <w:b/>
              </w:rPr>
            </w:pPr>
            <w:r w:rsidRPr="0005292B">
              <w:rPr>
                <w:rFonts w:cs="Times New Roman"/>
              </w:rPr>
              <w:t>Maksimaalne planeerimata katkestuste kestus aastas</w:t>
            </w:r>
          </w:p>
        </w:tc>
        <w:tc>
          <w:tcPr>
            <w:tcW w:w="1673" w:type="dxa"/>
          </w:tcPr>
          <w:p w14:paraId="7CE5A001" w14:textId="152B1D45" w:rsidR="001F0BDC" w:rsidRDefault="001F0BDC" w:rsidP="001F0BDC">
            <w:pPr>
              <w:pStyle w:val="Standard"/>
              <w:jc w:val="center"/>
            </w:pPr>
            <w:r>
              <w:t>24 h</w:t>
            </w:r>
          </w:p>
        </w:tc>
      </w:tr>
    </w:tbl>
    <w:p w14:paraId="5A519F93" w14:textId="7CB11145" w:rsidR="004D6E9B" w:rsidRPr="009245D7" w:rsidRDefault="004D6E9B" w:rsidP="001F0BDC">
      <w:pPr>
        <w:pStyle w:val="Header"/>
        <w:rPr>
          <w:rFonts w:ascii="Times New Roman" w:hAnsi="Times New Roman" w:cs="Times New Roman"/>
          <w:b/>
          <w:sz w:val="24"/>
          <w:szCs w:val="24"/>
        </w:rPr>
      </w:pPr>
    </w:p>
    <w:p w14:paraId="0863BCBF" w14:textId="2FF08F5C" w:rsidR="004D6E9B" w:rsidRDefault="004D6E9B" w:rsidP="002E0230">
      <w:pPr>
        <w:pStyle w:val="Standard"/>
        <w:numPr>
          <w:ilvl w:val="0"/>
          <w:numId w:val="7"/>
        </w:numPr>
        <w:rPr>
          <w:b/>
        </w:rPr>
      </w:pPr>
      <w:r w:rsidRPr="009245D7">
        <w:rPr>
          <w:b/>
        </w:rPr>
        <w:t>Planeeritud katkestus</w:t>
      </w:r>
    </w:p>
    <w:p w14:paraId="0450E0D9" w14:textId="77777777" w:rsidR="001F0BDC" w:rsidRPr="0005292B" w:rsidRDefault="001F0BDC" w:rsidP="00574419">
      <w:pPr>
        <w:pStyle w:val="Standard"/>
        <w:ind w:right="-567"/>
        <w:jc w:val="both"/>
        <w:rPr>
          <w:b/>
        </w:rPr>
      </w:pPr>
      <w:r w:rsidRPr="0005292B">
        <w:rPr>
          <w:lang w:eastAsia="et-EE"/>
        </w:rPr>
        <w:t>Planeeritud katkestus on eelnevalt kokkulepitud ajavahemik, mille jooksul teenus ei ole kättesaadav. Planeeritud katkestuste hulka arvestatakse  ainult teenuse tööajal toimuvaid planeeritud katkestusi. Planeeritud katkestust kasutatakse hoolduseks, testimiseks ja täienduste tegemiseks.</w:t>
      </w:r>
      <w:r w:rsidRPr="0005292B">
        <w:t xml:space="preserve"> Planeeritud katkestusi (v.a. katkestustest etteteatamise aega) arvestatakse töötundides.</w:t>
      </w:r>
    </w:p>
    <w:tbl>
      <w:tblPr>
        <w:tblW w:w="9640" w:type="dxa"/>
        <w:tblInd w:w="-34" w:type="dxa"/>
        <w:tblLayout w:type="fixed"/>
        <w:tblCellMar>
          <w:left w:w="10" w:type="dxa"/>
          <w:right w:w="10" w:type="dxa"/>
        </w:tblCellMar>
        <w:tblLook w:val="0000" w:firstRow="0" w:lastRow="0" w:firstColumn="0" w:lastColumn="0" w:noHBand="0" w:noVBand="0"/>
      </w:tblPr>
      <w:tblGrid>
        <w:gridCol w:w="738"/>
        <w:gridCol w:w="7229"/>
        <w:gridCol w:w="1673"/>
      </w:tblGrid>
      <w:tr w:rsidR="004D6E9B" w:rsidRPr="009245D7" w14:paraId="7EF570F9" w14:textId="77777777" w:rsidTr="00574419">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4CA5E7" w14:textId="166F2744" w:rsidR="004D6E9B" w:rsidRPr="009245D7" w:rsidRDefault="004D6E9B" w:rsidP="002E0230">
            <w:pPr>
              <w:pStyle w:val="Standard"/>
              <w:numPr>
                <w:ilvl w:val="1"/>
                <w:numId w:val="7"/>
              </w:numPr>
              <w:tabs>
                <w:tab w:val="center" w:pos="4320"/>
                <w:tab w:val="right" w:pos="8640"/>
              </w:tabs>
              <w:snapToGrid w:val="0"/>
            </w:pPr>
          </w:p>
        </w:tc>
        <w:tc>
          <w:tcPr>
            <w:tcW w:w="72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8589CE" w14:textId="77777777" w:rsidR="004D6E9B" w:rsidRPr="009245D7" w:rsidRDefault="004D6E9B" w:rsidP="00B73751">
            <w:pPr>
              <w:pStyle w:val="Header"/>
              <w:tabs>
                <w:tab w:val="clear" w:pos="4536"/>
                <w:tab w:val="clear" w:pos="9072"/>
                <w:tab w:val="center" w:pos="4320"/>
                <w:tab w:val="left" w:pos="7740"/>
              </w:tabs>
              <w:snapToGrid w:val="0"/>
              <w:rPr>
                <w:rFonts w:ascii="Times New Roman" w:hAnsi="Times New Roman" w:cs="Times New Roman"/>
                <w:sz w:val="24"/>
                <w:szCs w:val="24"/>
              </w:rPr>
            </w:pPr>
            <w:r w:rsidRPr="009245D7">
              <w:rPr>
                <w:rFonts w:ascii="Times New Roman" w:hAnsi="Times New Roman" w:cs="Times New Roman"/>
                <w:sz w:val="24"/>
                <w:szCs w:val="24"/>
              </w:rPr>
              <w:t>Planeeritud katkestusest etteteatamise aeg</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4531D" w14:textId="0181BA3B" w:rsidR="004D6E9B" w:rsidRPr="009245D7" w:rsidRDefault="00450065" w:rsidP="00B73751">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9245D7">
              <w:rPr>
                <w:rFonts w:ascii="Times New Roman" w:hAnsi="Times New Roman" w:cs="Times New Roman"/>
                <w:sz w:val="24"/>
                <w:szCs w:val="24"/>
              </w:rPr>
              <w:t>48</w:t>
            </w:r>
            <w:r w:rsidR="00C352E3">
              <w:rPr>
                <w:rFonts w:ascii="Times New Roman" w:hAnsi="Times New Roman" w:cs="Times New Roman"/>
                <w:sz w:val="24"/>
                <w:szCs w:val="24"/>
              </w:rPr>
              <w:t xml:space="preserve"> </w:t>
            </w:r>
            <w:r w:rsidR="004D6E9B" w:rsidRPr="009245D7">
              <w:rPr>
                <w:rFonts w:ascii="Times New Roman" w:hAnsi="Times New Roman" w:cs="Times New Roman"/>
                <w:sz w:val="24"/>
                <w:szCs w:val="24"/>
              </w:rPr>
              <w:t>h</w:t>
            </w:r>
          </w:p>
        </w:tc>
      </w:tr>
      <w:tr w:rsidR="004D6E9B" w:rsidRPr="009245D7" w14:paraId="6FC75132" w14:textId="77777777" w:rsidTr="00574419">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FC00D0" w14:textId="259F5C8F" w:rsidR="004D6E9B" w:rsidRPr="009245D7" w:rsidRDefault="004D6E9B" w:rsidP="002E0230">
            <w:pPr>
              <w:pStyle w:val="Standard"/>
              <w:numPr>
                <w:ilvl w:val="1"/>
                <w:numId w:val="7"/>
              </w:numPr>
              <w:tabs>
                <w:tab w:val="center" w:pos="4320"/>
                <w:tab w:val="right" w:pos="8640"/>
              </w:tabs>
              <w:snapToGrid w:val="0"/>
            </w:pPr>
          </w:p>
        </w:tc>
        <w:tc>
          <w:tcPr>
            <w:tcW w:w="72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B7E4E1" w14:textId="77777777" w:rsidR="004D6E9B" w:rsidRPr="009245D7" w:rsidRDefault="004D6E9B" w:rsidP="00B73751">
            <w:pPr>
              <w:pStyle w:val="Header"/>
              <w:tabs>
                <w:tab w:val="clear" w:pos="4536"/>
                <w:tab w:val="clear" w:pos="9072"/>
                <w:tab w:val="center" w:pos="4320"/>
                <w:tab w:val="left" w:pos="7740"/>
              </w:tabs>
              <w:snapToGrid w:val="0"/>
              <w:rPr>
                <w:rFonts w:ascii="Times New Roman" w:hAnsi="Times New Roman" w:cs="Times New Roman"/>
                <w:sz w:val="24"/>
                <w:szCs w:val="24"/>
              </w:rPr>
            </w:pPr>
            <w:r w:rsidRPr="009245D7">
              <w:rPr>
                <w:rFonts w:ascii="Times New Roman" w:hAnsi="Times New Roman" w:cs="Times New Roman"/>
                <w:sz w:val="24"/>
                <w:szCs w:val="24"/>
              </w:rPr>
              <w:t>Ühe planeeritud katkestuse maksimaalne kestus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8A38" w14:textId="68D223A7" w:rsidR="004D6E9B" w:rsidRPr="009245D7" w:rsidRDefault="003660EB" w:rsidP="00B73751">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9245D7">
              <w:rPr>
                <w:rFonts w:ascii="Times New Roman" w:hAnsi="Times New Roman" w:cs="Times New Roman"/>
                <w:sz w:val="24"/>
                <w:szCs w:val="24"/>
              </w:rPr>
              <w:t>8</w:t>
            </w:r>
            <w:r w:rsidR="00C352E3">
              <w:rPr>
                <w:rFonts w:ascii="Times New Roman" w:hAnsi="Times New Roman" w:cs="Times New Roman"/>
                <w:sz w:val="24"/>
                <w:szCs w:val="24"/>
              </w:rPr>
              <w:t xml:space="preserve"> </w:t>
            </w:r>
            <w:r w:rsidR="004D6E9B" w:rsidRPr="009245D7">
              <w:rPr>
                <w:rFonts w:ascii="Times New Roman" w:hAnsi="Times New Roman" w:cs="Times New Roman"/>
                <w:sz w:val="24"/>
                <w:szCs w:val="24"/>
              </w:rPr>
              <w:t>h</w:t>
            </w:r>
          </w:p>
        </w:tc>
      </w:tr>
      <w:tr w:rsidR="004D6E9B" w:rsidRPr="009245D7" w14:paraId="4E11500D" w14:textId="77777777" w:rsidTr="00574419">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82D69C" w14:textId="147C6461" w:rsidR="004D6E9B" w:rsidRPr="009245D7" w:rsidRDefault="004D6E9B" w:rsidP="002E0230">
            <w:pPr>
              <w:pStyle w:val="Standard"/>
              <w:numPr>
                <w:ilvl w:val="1"/>
                <w:numId w:val="7"/>
              </w:numPr>
              <w:tabs>
                <w:tab w:val="center" w:pos="4320"/>
                <w:tab w:val="right" w:pos="8640"/>
              </w:tabs>
              <w:snapToGrid w:val="0"/>
            </w:pPr>
          </w:p>
        </w:tc>
        <w:tc>
          <w:tcPr>
            <w:tcW w:w="72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700ACB" w14:textId="77777777" w:rsidR="004D6E9B" w:rsidRPr="009245D7" w:rsidRDefault="004D6E9B" w:rsidP="00B73751">
            <w:pPr>
              <w:pStyle w:val="Header"/>
              <w:tabs>
                <w:tab w:val="clear" w:pos="4536"/>
                <w:tab w:val="clear" w:pos="9072"/>
                <w:tab w:val="center" w:pos="4320"/>
                <w:tab w:val="left" w:pos="7740"/>
              </w:tabs>
              <w:snapToGrid w:val="0"/>
              <w:rPr>
                <w:rFonts w:ascii="Times New Roman" w:hAnsi="Times New Roman" w:cs="Times New Roman"/>
                <w:sz w:val="24"/>
                <w:szCs w:val="24"/>
              </w:rPr>
            </w:pPr>
            <w:r w:rsidRPr="009245D7">
              <w:rPr>
                <w:rFonts w:ascii="Times New Roman" w:hAnsi="Times New Roman" w:cs="Times New Roman"/>
                <w:sz w:val="24"/>
                <w:szCs w:val="24"/>
              </w:rPr>
              <w:t>Maksimaalne planeeritud katkestuste kestus aastas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AEBB5" w14:textId="7374D29C" w:rsidR="004D6E9B" w:rsidRPr="009245D7" w:rsidRDefault="003660EB" w:rsidP="00B73751">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9245D7">
              <w:rPr>
                <w:rFonts w:ascii="Times New Roman" w:hAnsi="Times New Roman" w:cs="Times New Roman"/>
                <w:sz w:val="24"/>
                <w:szCs w:val="24"/>
              </w:rPr>
              <w:t>24</w:t>
            </w:r>
            <w:r w:rsidR="00C352E3">
              <w:rPr>
                <w:rFonts w:ascii="Times New Roman" w:hAnsi="Times New Roman" w:cs="Times New Roman"/>
                <w:sz w:val="24"/>
                <w:szCs w:val="24"/>
              </w:rPr>
              <w:t xml:space="preserve"> </w:t>
            </w:r>
            <w:r w:rsidR="004D6E9B" w:rsidRPr="009245D7">
              <w:rPr>
                <w:rFonts w:ascii="Times New Roman" w:hAnsi="Times New Roman" w:cs="Times New Roman"/>
                <w:sz w:val="24"/>
                <w:szCs w:val="24"/>
              </w:rPr>
              <w:t>h</w:t>
            </w:r>
          </w:p>
        </w:tc>
      </w:tr>
      <w:tr w:rsidR="004D6E9B" w:rsidRPr="009245D7" w14:paraId="0282E2BB" w14:textId="77777777" w:rsidTr="00574419">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38DFA3" w14:textId="084AA8B5" w:rsidR="004D6E9B" w:rsidRPr="009245D7" w:rsidRDefault="004D6E9B" w:rsidP="002E0230">
            <w:pPr>
              <w:pStyle w:val="Standard"/>
              <w:numPr>
                <w:ilvl w:val="1"/>
                <w:numId w:val="7"/>
              </w:numPr>
              <w:tabs>
                <w:tab w:val="center" w:pos="4320"/>
                <w:tab w:val="right" w:pos="8640"/>
              </w:tabs>
              <w:snapToGrid w:val="0"/>
            </w:pPr>
          </w:p>
        </w:tc>
        <w:tc>
          <w:tcPr>
            <w:tcW w:w="72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E82CAE" w14:textId="77777777" w:rsidR="004D6E9B" w:rsidRPr="009245D7" w:rsidRDefault="004D6E9B" w:rsidP="00B73751">
            <w:pPr>
              <w:pStyle w:val="Header"/>
              <w:tabs>
                <w:tab w:val="clear" w:pos="4536"/>
                <w:tab w:val="clear" w:pos="9072"/>
                <w:tab w:val="center" w:pos="4320"/>
                <w:tab w:val="left" w:pos="7740"/>
              </w:tabs>
              <w:snapToGrid w:val="0"/>
              <w:rPr>
                <w:rFonts w:ascii="Times New Roman" w:hAnsi="Times New Roman" w:cs="Times New Roman"/>
                <w:sz w:val="24"/>
                <w:szCs w:val="24"/>
              </w:rPr>
            </w:pPr>
            <w:r w:rsidRPr="009245D7">
              <w:rPr>
                <w:rFonts w:ascii="Times New Roman" w:hAnsi="Times New Roman" w:cs="Times New Roman"/>
                <w:sz w:val="24"/>
                <w:szCs w:val="24"/>
              </w:rPr>
              <w:t>Maksimaalne planeeritud katkestuste arv kuus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FF75" w14:textId="5FD09CCD" w:rsidR="004D6E9B" w:rsidRPr="009245D7" w:rsidRDefault="003660EB" w:rsidP="00B73751">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9245D7">
              <w:rPr>
                <w:rFonts w:ascii="Times New Roman" w:hAnsi="Times New Roman" w:cs="Times New Roman"/>
                <w:sz w:val="24"/>
                <w:szCs w:val="24"/>
              </w:rPr>
              <w:t>2</w:t>
            </w:r>
          </w:p>
        </w:tc>
      </w:tr>
    </w:tbl>
    <w:p w14:paraId="7240CE63" w14:textId="77777777" w:rsidR="004D6E9B" w:rsidRPr="009245D7" w:rsidRDefault="004D6E9B" w:rsidP="004D6E9B">
      <w:pPr>
        <w:pStyle w:val="Standard"/>
        <w:rPr>
          <w:b/>
        </w:rPr>
      </w:pPr>
    </w:p>
    <w:p w14:paraId="3B3A9D7C" w14:textId="03FCDF99" w:rsidR="004D6E9B" w:rsidRPr="009245D7" w:rsidRDefault="004D6E9B" w:rsidP="002E0230">
      <w:pPr>
        <w:pStyle w:val="Standard"/>
        <w:numPr>
          <w:ilvl w:val="0"/>
          <w:numId w:val="7"/>
        </w:numPr>
        <w:rPr>
          <w:b/>
        </w:rPr>
      </w:pPr>
      <w:r w:rsidRPr="009245D7">
        <w:rPr>
          <w:b/>
        </w:rPr>
        <w:t>Andmekadu ja varundus</w:t>
      </w:r>
    </w:p>
    <w:tbl>
      <w:tblPr>
        <w:tblW w:w="9640" w:type="dxa"/>
        <w:tblInd w:w="-34" w:type="dxa"/>
        <w:tblLayout w:type="fixed"/>
        <w:tblCellMar>
          <w:left w:w="10" w:type="dxa"/>
          <w:right w:w="10" w:type="dxa"/>
        </w:tblCellMar>
        <w:tblLook w:val="0000" w:firstRow="0" w:lastRow="0" w:firstColumn="0" w:lastColumn="0" w:noHBand="0" w:noVBand="0"/>
      </w:tblPr>
      <w:tblGrid>
        <w:gridCol w:w="596"/>
        <w:gridCol w:w="6096"/>
        <w:gridCol w:w="2948"/>
      </w:tblGrid>
      <w:tr w:rsidR="004D6E9B" w:rsidRPr="009245D7" w14:paraId="1ABF74BB" w14:textId="77777777" w:rsidTr="00606792">
        <w:tc>
          <w:tcPr>
            <w:tcW w:w="5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B86FA5" w14:textId="17F13822" w:rsidR="004D6E9B" w:rsidRPr="009245D7" w:rsidRDefault="004D6E9B" w:rsidP="002E0230">
            <w:pPr>
              <w:pStyle w:val="Standard"/>
              <w:numPr>
                <w:ilvl w:val="1"/>
                <w:numId w:val="7"/>
              </w:numPr>
              <w:tabs>
                <w:tab w:val="center" w:pos="4320"/>
                <w:tab w:val="right" w:pos="8640"/>
              </w:tabs>
              <w:snapToGrid w:val="0"/>
            </w:pP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A9B2D2" w14:textId="77777777" w:rsidR="001F0BDC" w:rsidRPr="0005292B" w:rsidRDefault="001F0BDC" w:rsidP="001F0BDC">
            <w:pPr>
              <w:pStyle w:val="Header"/>
              <w:tabs>
                <w:tab w:val="clear" w:pos="4536"/>
                <w:tab w:val="clear" w:pos="9072"/>
                <w:tab w:val="center" w:pos="4320"/>
                <w:tab w:val="left" w:pos="7740"/>
              </w:tabs>
              <w:snapToGrid w:val="0"/>
              <w:rPr>
                <w:rFonts w:ascii="Times New Roman" w:hAnsi="Times New Roman" w:cs="Times New Roman"/>
                <w:b/>
                <w:sz w:val="24"/>
                <w:szCs w:val="24"/>
              </w:rPr>
            </w:pPr>
            <w:r w:rsidRPr="0005292B">
              <w:rPr>
                <w:rFonts w:ascii="Times New Roman" w:hAnsi="Times New Roman" w:cs="Times New Roman"/>
                <w:b/>
                <w:sz w:val="24"/>
                <w:szCs w:val="24"/>
              </w:rPr>
              <w:t>Maksimaalne andmehulk, mis võib minna kaotsi teenuse taastamise käigus ehk teenuse taastamiskoha klass</w:t>
            </w:r>
          </w:p>
          <w:p w14:paraId="089FDF5E" w14:textId="783DFE86" w:rsidR="004D6E9B" w:rsidRPr="009245D7" w:rsidRDefault="001F0BDC" w:rsidP="001F0BDC">
            <w:pPr>
              <w:pStyle w:val="Header"/>
              <w:tabs>
                <w:tab w:val="clear" w:pos="4536"/>
                <w:tab w:val="clear" w:pos="9072"/>
                <w:tab w:val="center" w:pos="4320"/>
                <w:tab w:val="left" w:pos="7740"/>
              </w:tabs>
              <w:snapToGrid w:val="0"/>
              <w:rPr>
                <w:rFonts w:ascii="Times New Roman" w:hAnsi="Times New Roman" w:cs="Times New Roman"/>
                <w:sz w:val="24"/>
                <w:szCs w:val="24"/>
              </w:rPr>
            </w:pPr>
            <w:r w:rsidRPr="0005292B">
              <w:rPr>
                <w:rFonts w:ascii="Times New Roman" w:hAnsi="Times New Roman" w:cs="Times New Roman"/>
                <w:bCs/>
                <w:lang w:eastAsia="et-EE"/>
              </w:rPr>
              <w:t>Teenuse taastamiskoha klass</w:t>
            </w:r>
            <w:r w:rsidRPr="0005292B">
              <w:rPr>
                <w:rFonts w:ascii="Times New Roman" w:hAnsi="Times New Roman" w:cs="Times New Roman"/>
                <w:color w:val="000000"/>
                <w:lang w:eastAsia="et-EE"/>
              </w:rPr>
              <w:t xml:space="preserve"> määrab maksimaalse andmehulga, mis võib minna kaotsi teenuse taastamise käigus. Taastamiskoha klass määratakse ajavahemikuna enne tõrget. Näiteks taastamiskoha klass üks ööpäev saavutatakse igapäevase varundamisega, kus maksimaalne andmekadu võib olla 24 tunni andmed.</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8C521" w14:textId="03067B5B" w:rsidR="004D6E9B" w:rsidRPr="009245D7" w:rsidRDefault="001F0BDC" w:rsidP="00B73751">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Pr>
                <w:rFonts w:ascii="Times New Roman" w:hAnsi="Times New Roman" w:cs="Times New Roman"/>
                <w:sz w:val="24"/>
                <w:szCs w:val="24"/>
              </w:rPr>
              <w:t>24 h</w:t>
            </w:r>
          </w:p>
        </w:tc>
      </w:tr>
      <w:tr w:rsidR="004D6E9B" w:rsidRPr="009245D7" w14:paraId="226D62F8" w14:textId="77777777" w:rsidTr="00606792">
        <w:tc>
          <w:tcPr>
            <w:tcW w:w="5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EDF995" w14:textId="6F04E749" w:rsidR="004D6E9B" w:rsidRPr="009245D7" w:rsidRDefault="004D6E9B" w:rsidP="002E0230">
            <w:pPr>
              <w:pStyle w:val="Standard"/>
              <w:numPr>
                <w:ilvl w:val="1"/>
                <w:numId w:val="7"/>
              </w:numPr>
              <w:tabs>
                <w:tab w:val="center" w:pos="4320"/>
                <w:tab w:val="right" w:pos="8640"/>
              </w:tabs>
              <w:snapToGrid w:val="0"/>
            </w:pP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8CA630" w14:textId="34A21863" w:rsidR="004D6E9B" w:rsidRPr="009245D7" w:rsidRDefault="001F0BDC" w:rsidP="00B73751">
            <w:pPr>
              <w:pStyle w:val="Header"/>
              <w:tabs>
                <w:tab w:val="clear" w:pos="4536"/>
                <w:tab w:val="clear" w:pos="9072"/>
                <w:tab w:val="center" w:pos="4320"/>
                <w:tab w:val="left" w:pos="7740"/>
              </w:tabs>
              <w:snapToGrid w:val="0"/>
              <w:rPr>
                <w:rFonts w:ascii="Times New Roman" w:hAnsi="Times New Roman" w:cs="Times New Roman"/>
                <w:sz w:val="24"/>
                <w:szCs w:val="24"/>
              </w:rPr>
            </w:pPr>
            <w:r w:rsidRPr="0005292B">
              <w:rPr>
                <w:rFonts w:ascii="Times New Roman" w:hAnsi="Times New Roman" w:cs="Times New Roman"/>
                <w:b/>
                <w:lang w:eastAsia="et-EE"/>
              </w:rPr>
              <w:t xml:space="preserve">Varukoopia paigutamine tähtajatule säilitamisele </w:t>
            </w:r>
            <w:r w:rsidRPr="0005292B">
              <w:rPr>
                <w:rFonts w:ascii="Times New Roman" w:hAnsi="Times New Roman" w:cs="Times New Roman"/>
                <w:lang w:eastAsia="et-EE"/>
              </w:rPr>
              <w:t>määratleb ajavahemiku, mille lõppedes paigutatakse viimane varukoopia tähtajatule säilitamisele (kuu – kuu viimane koopia, aasta – aasta viimane koopia).</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07034" w14:textId="2FD79424" w:rsidR="004D6E9B" w:rsidRPr="009245D7" w:rsidRDefault="004D6E9B" w:rsidP="00424D15">
            <w:pPr>
              <w:pStyle w:val="NormalWeb"/>
              <w:numPr>
                <w:ilvl w:val="0"/>
                <w:numId w:val="14"/>
              </w:numPr>
            </w:pPr>
            <w:r w:rsidRPr="009245D7">
              <w:t>aasta</w:t>
            </w:r>
          </w:p>
        </w:tc>
      </w:tr>
      <w:tr w:rsidR="004D6E9B" w:rsidRPr="009245D7" w14:paraId="3FE8BBBA" w14:textId="77777777" w:rsidTr="00606792">
        <w:tc>
          <w:tcPr>
            <w:tcW w:w="5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7A8308" w14:textId="58FEBDAC" w:rsidR="004D6E9B" w:rsidRPr="009245D7" w:rsidRDefault="004D6E9B" w:rsidP="002E0230">
            <w:pPr>
              <w:pStyle w:val="Standard"/>
              <w:numPr>
                <w:ilvl w:val="1"/>
                <w:numId w:val="7"/>
              </w:numPr>
              <w:tabs>
                <w:tab w:val="center" w:pos="4320"/>
                <w:tab w:val="right" w:pos="8640"/>
              </w:tabs>
              <w:snapToGrid w:val="0"/>
            </w:pPr>
          </w:p>
        </w:tc>
        <w:tc>
          <w:tcPr>
            <w:tcW w:w="6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C7DE45" w14:textId="77777777" w:rsidR="001F0BDC" w:rsidRPr="0005292B" w:rsidRDefault="001F0BDC" w:rsidP="001F0BDC">
            <w:pPr>
              <w:pStyle w:val="Header"/>
              <w:tabs>
                <w:tab w:val="clear" w:pos="4536"/>
                <w:tab w:val="clear" w:pos="9072"/>
                <w:tab w:val="center" w:pos="4320"/>
                <w:tab w:val="left" w:pos="7740"/>
              </w:tabs>
              <w:snapToGrid w:val="0"/>
              <w:rPr>
                <w:rFonts w:ascii="Times New Roman" w:hAnsi="Times New Roman" w:cs="Times New Roman"/>
                <w:b/>
                <w:sz w:val="24"/>
                <w:szCs w:val="24"/>
              </w:rPr>
            </w:pPr>
            <w:r w:rsidRPr="0005292B">
              <w:rPr>
                <w:rFonts w:ascii="Times New Roman" w:hAnsi="Times New Roman" w:cs="Times New Roman"/>
                <w:b/>
                <w:sz w:val="24"/>
                <w:szCs w:val="24"/>
              </w:rPr>
              <w:t>Varukoopiate paigutamine lühiajalisele säilitamisele</w:t>
            </w:r>
          </w:p>
          <w:p w14:paraId="4C01B9EC" w14:textId="2CA6D1BD" w:rsidR="004D6E9B" w:rsidRPr="009245D7" w:rsidRDefault="001F0BDC" w:rsidP="001F0BDC">
            <w:pPr>
              <w:pStyle w:val="Header"/>
              <w:tabs>
                <w:tab w:val="clear" w:pos="4536"/>
                <w:tab w:val="clear" w:pos="9072"/>
                <w:tab w:val="center" w:pos="4320"/>
                <w:tab w:val="left" w:pos="7740"/>
              </w:tabs>
              <w:snapToGrid w:val="0"/>
              <w:rPr>
                <w:rFonts w:ascii="Times New Roman" w:hAnsi="Times New Roman" w:cs="Times New Roman"/>
                <w:sz w:val="24"/>
                <w:szCs w:val="24"/>
              </w:rPr>
            </w:pPr>
            <w:r w:rsidRPr="0005292B">
              <w:rPr>
                <w:rFonts w:ascii="Times New Roman" w:hAnsi="Times New Roman" w:cs="Times New Roman"/>
                <w:lang w:eastAsia="et-EE"/>
              </w:rPr>
              <w:t>määratleb varukoopia tsükli pikkuse, ehk ajavahemiku, kui kaua säilitatakse varukoopiaid enne kustutamist.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4F4F6" w14:textId="77777777" w:rsidR="00E0153A" w:rsidRDefault="004D6E9B" w:rsidP="00E0153A">
            <w:pPr>
              <w:pStyle w:val="NormalWeb"/>
              <w:widowControl w:val="0"/>
              <w:spacing w:before="0" w:beforeAutospacing="0" w:after="0" w:afterAutospacing="0"/>
            </w:pPr>
            <w:r w:rsidRPr="009245D7">
              <w:t>24 h koopia - 1 nädal</w:t>
            </w:r>
          </w:p>
          <w:p w14:paraId="20ED907A" w14:textId="4CA7F9F3" w:rsidR="004D6E9B" w:rsidRPr="009245D7" w:rsidRDefault="0018770E" w:rsidP="00E0153A">
            <w:pPr>
              <w:pStyle w:val="NormalWeb"/>
              <w:widowControl w:val="0"/>
              <w:spacing w:before="0" w:beforeAutospacing="0" w:after="0" w:afterAutospacing="0"/>
            </w:pPr>
            <w:r>
              <w:t>7 päeva koopia -</w:t>
            </w:r>
            <w:r w:rsidR="004D6E9B" w:rsidRPr="009245D7">
              <w:t xml:space="preserve"> 4 nädalat</w:t>
            </w:r>
          </w:p>
          <w:p w14:paraId="54CC626C" w14:textId="5C662425" w:rsidR="004D6E9B" w:rsidRPr="009245D7" w:rsidRDefault="004D6E9B" w:rsidP="00E0153A">
            <w:pPr>
              <w:pStyle w:val="NormalWeb"/>
              <w:widowControl w:val="0"/>
              <w:spacing w:before="0" w:beforeAutospacing="0" w:after="0" w:afterAutospacing="0"/>
            </w:pPr>
            <w:r w:rsidRPr="009245D7">
              <w:t xml:space="preserve">1 kuu koopia </w:t>
            </w:r>
            <w:r w:rsidR="0018770E">
              <w:t xml:space="preserve">- </w:t>
            </w:r>
            <w:r w:rsidRPr="009245D7">
              <w:t>12 kuud</w:t>
            </w:r>
          </w:p>
        </w:tc>
      </w:tr>
    </w:tbl>
    <w:p w14:paraId="22DF49CB" w14:textId="77777777" w:rsidR="00DF2E5C" w:rsidRDefault="00DF2E5C" w:rsidP="004D6E9B">
      <w:pPr>
        <w:autoSpaceDN w:val="0"/>
        <w:spacing w:before="40" w:after="40" w:line="240" w:lineRule="auto"/>
        <w:ind w:right="113"/>
        <w:jc w:val="both"/>
        <w:textAlignment w:val="baseline"/>
        <w:rPr>
          <w:rFonts w:cs="Times New Roman"/>
        </w:rPr>
      </w:pPr>
    </w:p>
    <w:sectPr w:rsidR="00DF2E5C" w:rsidSect="004625C5">
      <w:headerReference w:type="first" r:id="rId9"/>
      <w:pgSz w:w="11906" w:h="16838"/>
      <w:pgMar w:top="99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FBABF" w14:textId="77777777" w:rsidR="004D6E9B" w:rsidRDefault="004D6E9B" w:rsidP="004D6E9B">
      <w:pPr>
        <w:spacing w:after="0" w:line="240" w:lineRule="auto"/>
      </w:pPr>
      <w:r>
        <w:separator/>
      </w:r>
    </w:p>
  </w:endnote>
  <w:endnote w:type="continuationSeparator" w:id="0">
    <w:p w14:paraId="3CDC27B2" w14:textId="77777777" w:rsidR="004D6E9B" w:rsidRDefault="004D6E9B" w:rsidP="004D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panose1 w:val="020B0603030804020204"/>
    <w:charset w:val="BA"/>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BA"/>
    <w:family w:val="auto"/>
    <w:notTrueType/>
    <w:pitch w:val="default"/>
    <w:sig w:usb0="00000005" w:usb1="00000000" w:usb2="00000000" w:usb3="00000000" w:csb0="00000080"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77C2B" w14:textId="77777777" w:rsidR="004D6E9B" w:rsidRDefault="004D6E9B" w:rsidP="004D6E9B">
      <w:pPr>
        <w:spacing w:after="0" w:line="240" w:lineRule="auto"/>
      </w:pPr>
      <w:r>
        <w:separator/>
      </w:r>
    </w:p>
  </w:footnote>
  <w:footnote w:type="continuationSeparator" w:id="0">
    <w:p w14:paraId="0A8C884A" w14:textId="77777777" w:rsidR="004D6E9B" w:rsidRDefault="004D6E9B" w:rsidP="004D6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30CE" w14:textId="77777777" w:rsidR="004625C5" w:rsidRDefault="004625C5" w:rsidP="004625C5">
    <w:pPr>
      <w:pStyle w:val="Header"/>
      <w:jc w:val="right"/>
    </w:pPr>
    <w:r>
      <w:t>KINNITATUD</w:t>
    </w:r>
    <w:r>
      <w:br/>
      <w:t>Riigi Infosüsteemi Ameti peadirektori</w:t>
    </w:r>
  </w:p>
  <w:p w14:paraId="6A3BC0D0" w14:textId="77777777" w:rsidR="00777BC3" w:rsidRDefault="00777BC3" w:rsidP="00777BC3">
    <w:pPr>
      <w:pStyle w:val="Header"/>
      <w:jc w:val="right"/>
    </w:pPr>
    <w:r>
      <w:t>01.06.2020 käskkirjaga nr 1.1-2/20-078</w:t>
    </w:r>
  </w:p>
  <w:p w14:paraId="7DD38E26" w14:textId="77777777" w:rsidR="004625C5" w:rsidRDefault="00462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860"/>
    <w:multiLevelType w:val="hybridMultilevel"/>
    <w:tmpl w:val="8E2216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E83F91"/>
    <w:multiLevelType w:val="hybridMultilevel"/>
    <w:tmpl w:val="3824474A"/>
    <w:lvl w:ilvl="0" w:tplc="04250001">
      <w:start w:val="1"/>
      <w:numFmt w:val="bulle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2" w15:restartNumberingAfterBreak="0">
    <w:nsid w:val="2B06371A"/>
    <w:multiLevelType w:val="multilevel"/>
    <w:tmpl w:val="5F2EC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D747C6"/>
    <w:multiLevelType w:val="multilevel"/>
    <w:tmpl w:val="3992F830"/>
    <w:styleLink w:val="WW8Num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2EA112D3"/>
    <w:multiLevelType w:val="hybridMultilevel"/>
    <w:tmpl w:val="9C224D4E"/>
    <w:lvl w:ilvl="0" w:tplc="04250001">
      <w:start w:val="1"/>
      <w:numFmt w:val="bulle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5" w15:restartNumberingAfterBreak="0">
    <w:nsid w:val="2FC270A9"/>
    <w:multiLevelType w:val="hybridMultilevel"/>
    <w:tmpl w:val="0C404BBA"/>
    <w:lvl w:ilvl="0" w:tplc="EC68E5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E2D7BD0"/>
    <w:multiLevelType w:val="hybridMultilevel"/>
    <w:tmpl w:val="D9A29B62"/>
    <w:lvl w:ilvl="0" w:tplc="A964060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A795511"/>
    <w:multiLevelType w:val="hybridMultilevel"/>
    <w:tmpl w:val="6874A9C2"/>
    <w:lvl w:ilvl="0" w:tplc="C65401B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ED4668D"/>
    <w:multiLevelType w:val="hybridMultilevel"/>
    <w:tmpl w:val="FE6C2C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B701873"/>
    <w:multiLevelType w:val="hybridMultilevel"/>
    <w:tmpl w:val="0C268748"/>
    <w:lvl w:ilvl="0" w:tplc="D51A06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DCF5D13"/>
    <w:multiLevelType w:val="hybridMultilevel"/>
    <w:tmpl w:val="B254D5C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793A06E6"/>
    <w:multiLevelType w:val="hybridMultilevel"/>
    <w:tmpl w:val="A11899B2"/>
    <w:lvl w:ilvl="0" w:tplc="CA36F5A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AFB4858"/>
    <w:multiLevelType w:val="hybridMultilevel"/>
    <w:tmpl w:val="AB72D190"/>
    <w:lvl w:ilvl="0" w:tplc="55865B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5945F0"/>
    <w:multiLevelType w:val="hybridMultilevel"/>
    <w:tmpl w:val="D7DE104A"/>
    <w:lvl w:ilvl="0" w:tplc="042A0D6A">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num w:numId="1">
    <w:abstractNumId w:val="3"/>
  </w:num>
  <w:num w:numId="2">
    <w:abstractNumId w:val="0"/>
  </w:num>
  <w:num w:numId="3">
    <w:abstractNumId w:val="1"/>
  </w:num>
  <w:num w:numId="4">
    <w:abstractNumId w:val="4"/>
  </w:num>
  <w:num w:numId="5">
    <w:abstractNumId w:val="8"/>
  </w:num>
  <w:num w:numId="6">
    <w:abstractNumId w:val="10"/>
  </w:num>
  <w:num w:numId="7">
    <w:abstractNumId w:val="2"/>
  </w:num>
  <w:num w:numId="8">
    <w:abstractNumId w:val="9"/>
  </w:num>
  <w:num w:numId="9">
    <w:abstractNumId w:val="7"/>
  </w:num>
  <w:num w:numId="10">
    <w:abstractNumId w:val="11"/>
  </w:num>
  <w:num w:numId="11">
    <w:abstractNumId w:val="5"/>
  </w:num>
  <w:num w:numId="12">
    <w:abstractNumId w:val="6"/>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9B"/>
    <w:rsid w:val="000150DC"/>
    <w:rsid w:val="000467FF"/>
    <w:rsid w:val="000A4AEE"/>
    <w:rsid w:val="000F4915"/>
    <w:rsid w:val="0018770E"/>
    <w:rsid w:val="001923D3"/>
    <w:rsid w:val="00196EEA"/>
    <w:rsid w:val="001B6EEA"/>
    <w:rsid w:val="001C6F0D"/>
    <w:rsid w:val="001F0BDC"/>
    <w:rsid w:val="0024189D"/>
    <w:rsid w:val="00275DC7"/>
    <w:rsid w:val="0029216E"/>
    <w:rsid w:val="002C5E81"/>
    <w:rsid w:val="002E0230"/>
    <w:rsid w:val="002F11C7"/>
    <w:rsid w:val="003052CA"/>
    <w:rsid w:val="00323638"/>
    <w:rsid w:val="00340DF0"/>
    <w:rsid w:val="003660EB"/>
    <w:rsid w:val="00387C64"/>
    <w:rsid w:val="003C4E46"/>
    <w:rsid w:val="003F400B"/>
    <w:rsid w:val="003F4617"/>
    <w:rsid w:val="00403F49"/>
    <w:rsid w:val="00424D15"/>
    <w:rsid w:val="00450065"/>
    <w:rsid w:val="004625C5"/>
    <w:rsid w:val="00473230"/>
    <w:rsid w:val="004D6E9B"/>
    <w:rsid w:val="005020BE"/>
    <w:rsid w:val="00520BBB"/>
    <w:rsid w:val="00525A56"/>
    <w:rsid w:val="005271B2"/>
    <w:rsid w:val="00530634"/>
    <w:rsid w:val="005414C5"/>
    <w:rsid w:val="005469DF"/>
    <w:rsid w:val="00574419"/>
    <w:rsid w:val="005E12EE"/>
    <w:rsid w:val="00606792"/>
    <w:rsid w:val="00665611"/>
    <w:rsid w:val="00675D09"/>
    <w:rsid w:val="006B2A24"/>
    <w:rsid w:val="0071189D"/>
    <w:rsid w:val="007126E1"/>
    <w:rsid w:val="00745B65"/>
    <w:rsid w:val="00777BC3"/>
    <w:rsid w:val="00780063"/>
    <w:rsid w:val="007B181E"/>
    <w:rsid w:val="00871BF6"/>
    <w:rsid w:val="008835EB"/>
    <w:rsid w:val="0089417A"/>
    <w:rsid w:val="008E0C45"/>
    <w:rsid w:val="008E32B4"/>
    <w:rsid w:val="00915678"/>
    <w:rsid w:val="009245D7"/>
    <w:rsid w:val="00A53557"/>
    <w:rsid w:val="00A62324"/>
    <w:rsid w:val="00AB1933"/>
    <w:rsid w:val="00AC7587"/>
    <w:rsid w:val="00AF0C81"/>
    <w:rsid w:val="00B10ECD"/>
    <w:rsid w:val="00B6369F"/>
    <w:rsid w:val="00B95814"/>
    <w:rsid w:val="00BF6403"/>
    <w:rsid w:val="00C23BDC"/>
    <w:rsid w:val="00C3143A"/>
    <w:rsid w:val="00C352E3"/>
    <w:rsid w:val="00C51812"/>
    <w:rsid w:val="00CB2F91"/>
    <w:rsid w:val="00CB7917"/>
    <w:rsid w:val="00CC44B0"/>
    <w:rsid w:val="00CE0CC5"/>
    <w:rsid w:val="00D36807"/>
    <w:rsid w:val="00D74564"/>
    <w:rsid w:val="00DA023C"/>
    <w:rsid w:val="00DC08CA"/>
    <w:rsid w:val="00DF2E5C"/>
    <w:rsid w:val="00E0153A"/>
    <w:rsid w:val="00EA1448"/>
    <w:rsid w:val="00EA4F14"/>
    <w:rsid w:val="00ED0C89"/>
    <w:rsid w:val="00ED3BED"/>
    <w:rsid w:val="00F0547C"/>
    <w:rsid w:val="00F454E6"/>
    <w:rsid w:val="00F8683E"/>
    <w:rsid w:val="00F9201C"/>
    <w:rsid w:val="00FD67B7"/>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C042AD4"/>
  <w15:docId w15:val="{0298E50F-BA20-42F7-85EC-E9170DA1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E9B"/>
  </w:style>
  <w:style w:type="paragraph" w:styleId="Heading1">
    <w:name w:val="heading 1"/>
    <w:basedOn w:val="Normal"/>
    <w:next w:val="Normal"/>
    <w:link w:val="Heading1Char"/>
    <w:uiPriority w:val="9"/>
    <w:qFormat/>
    <w:rsid w:val="004D6E9B"/>
    <w:pPr>
      <w:keepNext/>
      <w:keepLines/>
      <w:autoSpaceDN w:val="0"/>
      <w:spacing w:before="480" w:after="40" w:line="240" w:lineRule="auto"/>
      <w:ind w:left="357" w:right="113"/>
      <w:jc w:val="both"/>
      <w:textAlignment w:val="baseline"/>
      <w:outlineLvl w:val="0"/>
    </w:pPr>
    <w:rPr>
      <w:rFonts w:asciiTheme="majorHAnsi" w:eastAsiaTheme="majorEastAsia" w:hAnsiTheme="majorHAnsi" w:cstheme="majorBidi"/>
      <w:b/>
      <w:bCs/>
      <w:kern w:val="3"/>
      <w:sz w:val="2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E9B"/>
    <w:rPr>
      <w:rFonts w:asciiTheme="majorHAnsi" w:eastAsiaTheme="majorEastAsia" w:hAnsiTheme="majorHAnsi" w:cstheme="majorBidi"/>
      <w:b/>
      <w:bCs/>
      <w:kern w:val="3"/>
      <w:sz w:val="20"/>
      <w:szCs w:val="28"/>
      <w:lang w:val="en-US"/>
    </w:rPr>
  </w:style>
  <w:style w:type="paragraph" w:styleId="Header">
    <w:name w:val="header"/>
    <w:basedOn w:val="Normal"/>
    <w:link w:val="HeaderChar"/>
    <w:unhideWhenUsed/>
    <w:rsid w:val="004D6E9B"/>
    <w:pPr>
      <w:tabs>
        <w:tab w:val="center" w:pos="4536"/>
        <w:tab w:val="right" w:pos="9072"/>
      </w:tabs>
      <w:spacing w:after="0" w:line="240" w:lineRule="auto"/>
    </w:pPr>
  </w:style>
  <w:style w:type="character" w:customStyle="1" w:styleId="HeaderChar">
    <w:name w:val="Header Char"/>
    <w:basedOn w:val="DefaultParagraphFont"/>
    <w:link w:val="Header"/>
    <w:rsid w:val="004D6E9B"/>
  </w:style>
  <w:style w:type="table" w:styleId="TableGrid">
    <w:name w:val="Table Grid"/>
    <w:basedOn w:val="TableNormal"/>
    <w:uiPriority w:val="59"/>
    <w:rsid w:val="004D6E9B"/>
    <w:pPr>
      <w:widowControl w:val="0"/>
      <w:autoSpaceDN w:val="0"/>
      <w:spacing w:after="0" w:line="240" w:lineRule="auto"/>
      <w:textAlignment w:val="baseline"/>
    </w:pPr>
    <w:rPr>
      <w:rFonts w:ascii="Times New Roman" w:eastAsia="DejaVu Sans" w:hAnsi="Times New Roman" w:cs="DejaVu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basedOn w:val="NoList"/>
    <w:rsid w:val="004D6E9B"/>
    <w:pPr>
      <w:numPr>
        <w:numId w:val="1"/>
      </w:numPr>
    </w:pPr>
  </w:style>
  <w:style w:type="paragraph" w:styleId="FootnoteText">
    <w:name w:val="footnote text"/>
    <w:basedOn w:val="Normal"/>
    <w:link w:val="FootnoteTextChar"/>
    <w:uiPriority w:val="99"/>
    <w:unhideWhenUsed/>
    <w:rsid w:val="004D6E9B"/>
    <w:pPr>
      <w:autoSpaceDN w:val="0"/>
      <w:spacing w:after="0" w:line="240" w:lineRule="auto"/>
      <w:ind w:left="357" w:right="113"/>
      <w:jc w:val="both"/>
      <w:textAlignment w:val="baseline"/>
    </w:pPr>
    <w:rPr>
      <w:rFonts w:ascii="Arial" w:eastAsia="SimSun" w:hAnsi="Arial" w:cs="Tahoma"/>
      <w:kern w:val="3"/>
      <w:sz w:val="20"/>
      <w:szCs w:val="20"/>
      <w:lang w:val="en-US"/>
    </w:rPr>
  </w:style>
  <w:style w:type="character" w:customStyle="1" w:styleId="FootnoteTextChar">
    <w:name w:val="Footnote Text Char"/>
    <w:basedOn w:val="DefaultParagraphFont"/>
    <w:link w:val="FootnoteText"/>
    <w:uiPriority w:val="99"/>
    <w:rsid w:val="004D6E9B"/>
    <w:rPr>
      <w:rFonts w:ascii="Arial" w:eastAsia="SimSun" w:hAnsi="Arial" w:cs="Tahoma"/>
      <w:kern w:val="3"/>
      <w:sz w:val="20"/>
      <w:szCs w:val="20"/>
      <w:lang w:val="en-US"/>
    </w:rPr>
  </w:style>
  <w:style w:type="character" w:styleId="FootnoteReference">
    <w:name w:val="footnote reference"/>
    <w:basedOn w:val="DefaultParagraphFont"/>
    <w:uiPriority w:val="99"/>
    <w:unhideWhenUsed/>
    <w:rsid w:val="004D6E9B"/>
    <w:rPr>
      <w:vertAlign w:val="superscript"/>
    </w:rPr>
  </w:style>
  <w:style w:type="paragraph" w:styleId="ListParagraph">
    <w:name w:val="List Paragraph"/>
    <w:basedOn w:val="Normal"/>
    <w:uiPriority w:val="34"/>
    <w:qFormat/>
    <w:rsid w:val="004D6E9B"/>
    <w:pPr>
      <w:ind w:left="720"/>
      <w:contextualSpacing/>
    </w:pPr>
  </w:style>
  <w:style w:type="paragraph" w:styleId="NormalWeb">
    <w:name w:val="Normal (Web)"/>
    <w:basedOn w:val="Normal"/>
    <w:uiPriority w:val="99"/>
    <w:unhideWhenUsed/>
    <w:rsid w:val="004D6E9B"/>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Standard">
    <w:name w:val="Standard"/>
    <w:rsid w:val="004D6E9B"/>
    <w:pPr>
      <w:suppressAutoHyphens/>
      <w:autoSpaceDN w:val="0"/>
      <w:spacing w:after="113" w:line="240" w:lineRule="auto"/>
      <w:textAlignment w:val="baseline"/>
    </w:pPr>
    <w:rPr>
      <w:rFonts w:ascii="Times New Roman" w:eastAsia="Times New Roman" w:hAnsi="Times New Roman" w:cs="Times New Roman"/>
      <w:kern w:val="3"/>
      <w:sz w:val="24"/>
      <w:szCs w:val="24"/>
      <w:lang w:eastAsia="zh-CN"/>
    </w:rPr>
  </w:style>
  <w:style w:type="paragraph" w:styleId="BalloonText">
    <w:name w:val="Balloon Text"/>
    <w:basedOn w:val="Normal"/>
    <w:link w:val="BalloonTextChar"/>
    <w:uiPriority w:val="99"/>
    <w:semiHidden/>
    <w:unhideWhenUsed/>
    <w:rsid w:val="004D6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9B"/>
    <w:rPr>
      <w:rFonts w:ascii="Tahoma" w:hAnsi="Tahoma" w:cs="Tahoma"/>
      <w:sz w:val="16"/>
      <w:szCs w:val="16"/>
    </w:rPr>
  </w:style>
  <w:style w:type="character" w:styleId="CommentReference">
    <w:name w:val="annotation reference"/>
    <w:basedOn w:val="DefaultParagraphFont"/>
    <w:uiPriority w:val="99"/>
    <w:semiHidden/>
    <w:unhideWhenUsed/>
    <w:rsid w:val="00F9201C"/>
    <w:rPr>
      <w:sz w:val="16"/>
      <w:szCs w:val="16"/>
    </w:rPr>
  </w:style>
  <w:style w:type="paragraph" w:styleId="CommentText">
    <w:name w:val="annotation text"/>
    <w:basedOn w:val="Normal"/>
    <w:link w:val="CommentTextChar"/>
    <w:uiPriority w:val="99"/>
    <w:semiHidden/>
    <w:unhideWhenUsed/>
    <w:rsid w:val="00F9201C"/>
    <w:pPr>
      <w:spacing w:line="240" w:lineRule="auto"/>
    </w:pPr>
    <w:rPr>
      <w:sz w:val="20"/>
      <w:szCs w:val="20"/>
    </w:rPr>
  </w:style>
  <w:style w:type="character" w:customStyle="1" w:styleId="CommentTextChar">
    <w:name w:val="Comment Text Char"/>
    <w:basedOn w:val="DefaultParagraphFont"/>
    <w:link w:val="CommentText"/>
    <w:uiPriority w:val="99"/>
    <w:semiHidden/>
    <w:rsid w:val="00F9201C"/>
    <w:rPr>
      <w:sz w:val="20"/>
      <w:szCs w:val="20"/>
    </w:rPr>
  </w:style>
  <w:style w:type="paragraph" w:styleId="CommentSubject">
    <w:name w:val="annotation subject"/>
    <w:basedOn w:val="CommentText"/>
    <w:next w:val="CommentText"/>
    <w:link w:val="CommentSubjectChar"/>
    <w:uiPriority w:val="99"/>
    <w:semiHidden/>
    <w:unhideWhenUsed/>
    <w:rsid w:val="00F9201C"/>
    <w:rPr>
      <w:b/>
      <w:bCs/>
    </w:rPr>
  </w:style>
  <w:style w:type="character" w:customStyle="1" w:styleId="CommentSubjectChar">
    <w:name w:val="Comment Subject Char"/>
    <w:basedOn w:val="CommentTextChar"/>
    <w:link w:val="CommentSubject"/>
    <w:uiPriority w:val="99"/>
    <w:semiHidden/>
    <w:rsid w:val="00F9201C"/>
    <w:rPr>
      <w:b/>
      <w:bCs/>
      <w:sz w:val="20"/>
      <w:szCs w:val="20"/>
    </w:rPr>
  </w:style>
  <w:style w:type="paragraph" w:styleId="Footer">
    <w:name w:val="footer"/>
    <w:basedOn w:val="Normal"/>
    <w:link w:val="FooterChar"/>
    <w:uiPriority w:val="99"/>
    <w:unhideWhenUsed/>
    <w:rsid w:val="004625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25C5"/>
  </w:style>
  <w:style w:type="character" w:styleId="Hyperlink">
    <w:name w:val="Hyperlink"/>
    <w:basedOn w:val="DefaultParagraphFont"/>
    <w:uiPriority w:val="99"/>
    <w:semiHidden/>
    <w:unhideWhenUsed/>
    <w:rsid w:val="005020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0611">
      <w:bodyDiv w:val="1"/>
      <w:marLeft w:val="0"/>
      <w:marRight w:val="0"/>
      <w:marTop w:val="0"/>
      <w:marBottom w:val="0"/>
      <w:divBdr>
        <w:top w:val="none" w:sz="0" w:space="0" w:color="auto"/>
        <w:left w:val="none" w:sz="0" w:space="0" w:color="auto"/>
        <w:bottom w:val="none" w:sz="0" w:space="0" w:color="auto"/>
        <w:right w:val="none" w:sz="0" w:space="0" w:color="auto"/>
      </w:divBdr>
    </w:div>
    <w:div w:id="134880250">
      <w:bodyDiv w:val="1"/>
      <w:marLeft w:val="0"/>
      <w:marRight w:val="0"/>
      <w:marTop w:val="0"/>
      <w:marBottom w:val="0"/>
      <w:divBdr>
        <w:top w:val="none" w:sz="0" w:space="0" w:color="auto"/>
        <w:left w:val="none" w:sz="0" w:space="0" w:color="auto"/>
        <w:bottom w:val="none" w:sz="0" w:space="0" w:color="auto"/>
        <w:right w:val="none" w:sz="0" w:space="0" w:color="auto"/>
      </w:divBdr>
    </w:div>
    <w:div w:id="82806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a.ee/et/kalender.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BD72C-8539-47F9-8FA0-9724BC6E9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588</Words>
  <Characters>3355</Characters>
  <Application>Microsoft Office Word</Application>
  <DocSecurity>0</DocSecurity>
  <Lines>27</Lines>
  <Paragraphs>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RIA</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Piret Elm</dc:creator>
  <cp:lastModifiedBy>Piret Elm</cp:lastModifiedBy>
  <cp:revision>43</cp:revision>
  <cp:lastPrinted>2017-12-13T09:26:00Z</cp:lastPrinted>
  <dcterms:created xsi:type="dcterms:W3CDTF">2019-06-26T10:38:00Z</dcterms:created>
  <dcterms:modified xsi:type="dcterms:W3CDTF">2020-06-01T12:27:00Z</dcterms:modified>
</cp:coreProperties>
</file>